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667"/>
        <w:tblW w:w="5078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4768B0" w14:paraId="155969F1" w14:textId="77777777" w:rsidTr="00DD2B3C">
        <w:trPr>
          <w:trHeight w:val="304"/>
          <w:jc w:val="center"/>
        </w:trPr>
        <w:tc>
          <w:tcPr>
            <w:tcW w:w="9191" w:type="dxa"/>
            <w:tcBorders>
              <w:left w:val="single" w:sz="18" w:space="0" w:color="4F81BD"/>
            </w:tcBorders>
          </w:tcPr>
          <w:p w14:paraId="7134E59B" w14:textId="10E2D4EB" w:rsidR="004768B0" w:rsidRDefault="00C55986" w:rsidP="00CA0357">
            <w:pPr>
              <w:pStyle w:val="Bezodstpw"/>
              <w:spacing w:after="120"/>
              <w:jc w:val="right"/>
              <w:rPr>
                <w:rFonts w:cs="Tahoma"/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cs="Tahoma"/>
                <w:sz w:val="24"/>
                <w:szCs w:val="24"/>
              </w:rPr>
              <w:t>Załącznik do uchwały nr</w:t>
            </w:r>
            <w:r w:rsidR="00497653">
              <w:rPr>
                <w:rFonts w:cs="Tahoma"/>
                <w:sz w:val="24"/>
                <w:szCs w:val="24"/>
              </w:rPr>
              <w:t xml:space="preserve"> </w:t>
            </w:r>
            <w:r w:rsidR="002C1A8A">
              <w:rPr>
                <w:rFonts w:cs="Tahoma"/>
                <w:sz w:val="24"/>
                <w:szCs w:val="24"/>
              </w:rPr>
              <w:t>62</w:t>
            </w:r>
            <w:r>
              <w:rPr>
                <w:rFonts w:cs="Tahoma"/>
                <w:sz w:val="24"/>
                <w:szCs w:val="24"/>
              </w:rPr>
              <w:t xml:space="preserve"> Grupy Roboczej</w:t>
            </w:r>
            <w:r w:rsidR="00DD2B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do spraw Krajowej Sieci Obszarów Wiejskich</w:t>
            </w:r>
            <w:r w:rsidR="00CA0357">
              <w:rPr>
                <w:rFonts w:cs="Tahoma"/>
                <w:sz w:val="24"/>
                <w:szCs w:val="24"/>
              </w:rPr>
              <w:t xml:space="preserve"> </w:t>
            </w:r>
            <w:r w:rsidR="002C1A8A">
              <w:rPr>
                <w:rFonts w:cs="Tahoma"/>
                <w:sz w:val="24"/>
                <w:szCs w:val="24"/>
              </w:rPr>
              <w:br/>
            </w:r>
            <w:r>
              <w:rPr>
                <w:rFonts w:cs="Tahoma"/>
                <w:sz w:val="24"/>
                <w:szCs w:val="24"/>
              </w:rPr>
              <w:t>z</w:t>
            </w:r>
            <w:r w:rsidR="002C1A8A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dnia</w:t>
            </w:r>
            <w:r w:rsidR="00D06658">
              <w:rPr>
                <w:rFonts w:cs="Tahoma"/>
                <w:sz w:val="24"/>
                <w:szCs w:val="24"/>
              </w:rPr>
              <w:t xml:space="preserve"> 8 grudnia 2021 r.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3B2C90">
              <w:rPr>
                <w:rFonts w:cs="Tahoma"/>
                <w:sz w:val="24"/>
                <w:szCs w:val="24"/>
              </w:rPr>
              <w:t xml:space="preserve">                          </w:t>
            </w:r>
          </w:p>
        </w:tc>
      </w:tr>
      <w:tr w:rsidR="004768B0" w14:paraId="7DDDBF4D" w14:textId="77777777" w:rsidTr="00DD2B3C">
        <w:trPr>
          <w:trHeight w:val="3208"/>
          <w:jc w:val="center"/>
        </w:trPr>
        <w:tc>
          <w:tcPr>
            <w:tcW w:w="9191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F521" w14:textId="105FADDB" w:rsidR="004768B0" w:rsidRDefault="00C55986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Plan </w:t>
            </w:r>
            <w:r w:rsidR="00A95E0F">
              <w:rPr>
                <w:rFonts w:ascii="Tahoma" w:hAnsi="Tahoma" w:cs="Tahoma"/>
                <w:b/>
                <w:sz w:val="40"/>
                <w:szCs w:val="40"/>
              </w:rPr>
              <w:t>d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ziałania </w:t>
            </w:r>
          </w:p>
          <w:p w14:paraId="5765BDC4" w14:textId="77777777" w:rsidR="004768B0" w:rsidRDefault="00C55986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Krajowej Sieci Obszarów Wiejskich </w:t>
            </w:r>
          </w:p>
          <w:p w14:paraId="752DECAE" w14:textId="77777777" w:rsidR="004768B0" w:rsidRDefault="00C55986">
            <w:pPr>
              <w:pStyle w:val="Bezodstpw"/>
              <w:spacing w:after="120"/>
              <w:jc w:val="center"/>
              <w:rPr>
                <w:rFonts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na lata 2014-2020</w:t>
            </w:r>
          </w:p>
        </w:tc>
      </w:tr>
      <w:tr w:rsidR="004768B0" w14:paraId="367F63DA" w14:textId="77777777" w:rsidTr="00DD2B3C">
        <w:trPr>
          <w:trHeight w:val="7933"/>
          <w:jc w:val="center"/>
        </w:trPr>
        <w:tc>
          <w:tcPr>
            <w:tcW w:w="9191" w:type="dxa"/>
            <w:tcBorders>
              <w:left w:val="single" w:sz="18" w:space="0" w:color="4F81BD"/>
            </w:tcBorders>
          </w:tcPr>
          <w:p w14:paraId="3F00E2FC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2010BAAF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3CD69CF2" w14:textId="7FAE7D55" w:rsidR="004768B0" w:rsidRDefault="00D06658">
            <w:pPr>
              <w:pStyle w:val="Bezodstpw"/>
              <w:spacing w:after="120"/>
              <w:jc w:val="center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Grudzień</w:t>
            </w:r>
            <w:r w:rsidR="003B2C90">
              <w:rPr>
                <w:rFonts w:cs="Tahoma"/>
                <w:i/>
                <w:sz w:val="24"/>
                <w:szCs w:val="24"/>
              </w:rPr>
              <w:t xml:space="preserve"> 2021</w:t>
            </w:r>
            <w:r>
              <w:rPr>
                <w:rFonts w:cs="Tahoma"/>
                <w:i/>
                <w:sz w:val="24"/>
                <w:szCs w:val="24"/>
              </w:rPr>
              <w:t xml:space="preserve"> r.</w:t>
            </w:r>
          </w:p>
          <w:p w14:paraId="104FD3CC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617CF174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147DFC3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0D5FEF8B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347567B6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7187E25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21AC20CB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6372CCEF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tbl>
            <w:tblPr>
              <w:tblW w:w="9180" w:type="dxa"/>
              <w:tblInd w:w="3" w:type="dxa"/>
              <w:tblLook w:val="04A0" w:firstRow="1" w:lastRow="0" w:firstColumn="1" w:lastColumn="0" w:noHBand="0" w:noVBand="1"/>
            </w:tblPr>
            <w:tblGrid>
              <w:gridCol w:w="2252"/>
              <w:gridCol w:w="1826"/>
              <w:gridCol w:w="3149"/>
              <w:gridCol w:w="1953"/>
            </w:tblGrid>
            <w:tr w:rsidR="004768B0" w14:paraId="65DCACA7" w14:textId="77777777" w:rsidTr="00DD2B3C">
              <w:trPr>
                <w:trHeight w:val="1216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14:paraId="462CC7B6" w14:textId="5E06123F" w:rsidR="004768B0" w:rsidRDefault="00C55986" w:rsidP="00D06658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74B0FC" wp14:editId="23B69BC6">
                        <wp:extent cx="974725" cy="686435"/>
                        <wp:effectExtent l="0" t="0" r="0" b="0"/>
                        <wp:docPr id="1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2B3C">
                    <w:rPr>
                      <w:rFonts w:eastAsia="Calibri" w:cs="Tahoma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14:paraId="3EF6779F" w14:textId="52CD27F4" w:rsidR="004768B0" w:rsidRDefault="00C55986" w:rsidP="00D06658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2C7E2" wp14:editId="473AF17B">
                        <wp:extent cx="686435" cy="686435"/>
                        <wp:effectExtent l="0" t="0" r="0" b="0"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2B3C">
                    <w:rPr>
                      <w:rFonts w:eastAsia="Calibri" w:cs="Tahoma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149" w:type="dxa"/>
                  <w:shd w:val="clear" w:color="auto" w:fill="auto"/>
                  <w:vAlign w:val="center"/>
                </w:tcPr>
                <w:p w14:paraId="1057D4D3" w14:textId="242223A0" w:rsidR="004768B0" w:rsidRDefault="00CF4998" w:rsidP="00D06658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BD6A85" wp14:editId="15F7455C">
                        <wp:extent cx="1657350" cy="676910"/>
                        <wp:effectExtent l="0" t="0" r="0" b="8890"/>
                        <wp:docPr id="3" name="Grafika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a 7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2646" cy="679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dxa"/>
                  <w:shd w:val="clear" w:color="auto" w:fill="auto"/>
                  <w:vAlign w:val="center"/>
                </w:tcPr>
                <w:p w14:paraId="148C4FC3" w14:textId="77777777" w:rsidR="004768B0" w:rsidRDefault="00C55986" w:rsidP="00D06658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CE9311" wp14:editId="55D521CD">
                        <wp:extent cx="1078230" cy="698500"/>
                        <wp:effectExtent l="0" t="0" r="7620" b="6350"/>
                        <wp:docPr id="4" name="Obraz 1" descr="PROW-2014-2020-logo-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1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024" cy="700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D86113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6C66447" w14:textId="4B0EE1B2" w:rsidR="004768B0" w:rsidRDefault="00C55986" w:rsidP="00B23A53">
            <w:pPr>
              <w:pStyle w:val="Bezodstpw"/>
              <w:spacing w:after="12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  <w:p w14:paraId="5401B682" w14:textId="5EB10098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„Europejski Fundusz Rolny na rzecz Rozwoju Obszarów Wiejskich:</w:t>
            </w:r>
          </w:p>
          <w:p w14:paraId="60C37456" w14:textId="77777777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Europa inwestująca w obszary wiejskie”</w:t>
            </w:r>
          </w:p>
          <w:p w14:paraId="455302A6" w14:textId="47709F8F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Instytucja Zarządzająca Programem Rozwoju Obszarów Wiejskich</w:t>
            </w:r>
          </w:p>
          <w:p w14:paraId="1C997A5E" w14:textId="77777777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na lata 2014-2020 – Minister Rolnictwa i Rozwoju Wsi</w:t>
            </w:r>
          </w:p>
          <w:p w14:paraId="46F81661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</w:tc>
      </w:tr>
    </w:tbl>
    <w:p w14:paraId="50266927" w14:textId="77777777" w:rsidR="004768B0" w:rsidRDefault="004768B0">
      <w:pPr>
        <w:pStyle w:val="Nagwekspisutreci"/>
        <w:spacing w:before="0" w:after="0" w:line="240" w:lineRule="auto"/>
        <w:rPr>
          <w:rFonts w:asciiTheme="minorHAnsi" w:hAnsiTheme="minorHAnsi" w:cs="Tahoma"/>
          <w:sz w:val="24"/>
          <w:szCs w:val="24"/>
        </w:rPr>
      </w:pPr>
    </w:p>
    <w:sdt>
      <w:sdtPr>
        <w:rPr>
          <w:rFonts w:asciiTheme="minorHAnsi" w:eastAsia="Times New Roman" w:hAnsiTheme="minorHAnsi"/>
          <w:b w:val="0"/>
          <w:bCs w:val="0"/>
          <w:caps w:val="0"/>
          <w:spacing w:val="0"/>
          <w:sz w:val="22"/>
          <w:szCs w:val="22"/>
          <w:lang w:val="pl-PL" w:eastAsia="pl-PL"/>
        </w:rPr>
        <w:id w:val="-2043659357"/>
        <w:docPartObj>
          <w:docPartGallery w:val="Table of Contents"/>
          <w:docPartUnique/>
        </w:docPartObj>
      </w:sdtPr>
      <w:sdtEndPr/>
      <w:sdtContent>
        <w:bookmarkStart w:id="1" w:name="_Toc88486519" w:displacedByCustomXml="prev"/>
        <w:p w14:paraId="6C9CD787" w14:textId="77777777" w:rsidR="004768B0" w:rsidRPr="00014BC1" w:rsidRDefault="00C55986">
          <w:pPr>
            <w:pStyle w:val="Nagwekspisutreci"/>
            <w:rPr>
              <w:rFonts w:asciiTheme="minorHAnsi" w:hAnsiTheme="minorHAnsi"/>
            </w:rPr>
          </w:pPr>
          <w:r>
            <w:br w:type="page"/>
          </w:r>
          <w:r w:rsidRPr="00014BC1">
            <w:rPr>
              <w:rFonts w:asciiTheme="minorHAnsi" w:hAnsiTheme="minorHAnsi"/>
              <w:lang w:val="pl-PL"/>
            </w:rPr>
            <w:lastRenderedPageBreak/>
            <w:t>Spis treści:</w:t>
          </w:r>
          <w:bookmarkEnd w:id="1"/>
        </w:p>
        <w:p w14:paraId="5E0E4961" w14:textId="3F9A8F61" w:rsidR="009E13E9" w:rsidRPr="009E13E9" w:rsidRDefault="00C55986">
          <w:pPr>
            <w:pStyle w:val="Spistreci1"/>
            <w:rPr>
              <w:rFonts w:eastAsiaTheme="minorEastAsia" w:cstheme="minorBidi"/>
              <w:noProof/>
            </w:rPr>
          </w:pPr>
          <w:r w:rsidRPr="00014BC1">
            <w:fldChar w:fldCharType="begin"/>
          </w:r>
          <w:r w:rsidRPr="00014BC1">
            <w:rPr>
              <w:rStyle w:val="czeindeksu"/>
              <w:webHidden/>
            </w:rPr>
            <w:instrText>TOC \z \o "1-3" \u \h</w:instrText>
          </w:r>
          <w:r w:rsidRPr="00014BC1">
            <w:rPr>
              <w:rStyle w:val="czeindeksu"/>
            </w:rPr>
            <w:fldChar w:fldCharType="separate"/>
          </w:r>
          <w:hyperlink w:anchor="_Toc88486519" w:history="1">
            <w:r w:rsidR="009E13E9" w:rsidRPr="009E13E9">
              <w:rPr>
                <w:rStyle w:val="Hipercze"/>
                <w:noProof/>
              </w:rPr>
              <w:t>Spis treści: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_Toc88486519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2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6522072C" w14:textId="5F8B3659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0" w:history="1">
            <w:r w:rsidR="009E13E9" w:rsidRPr="009E13E9">
              <w:rPr>
                <w:rStyle w:val="Hipercze"/>
                <w:noProof/>
              </w:rPr>
              <w:t>Wykaz użytych skrótów, definicji i priorytetów PROW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_Toc88486520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4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657A0344" w14:textId="39FFAF20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1" w:history="1">
            <w:r w:rsidR="009E13E9" w:rsidRPr="009E13E9">
              <w:rPr>
                <w:rStyle w:val="Hipercze"/>
                <w:rFonts w:cs="Tahoma"/>
                <w:bCs/>
                <w:noProof/>
              </w:rPr>
              <w:t>Podstawy prawne i dokumenty strategiczne do opracowania planu działania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_Toc88486521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6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14DC3135" w14:textId="58A92832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2" w:history="1">
            <w:r w:rsidR="009E13E9" w:rsidRPr="009E13E9">
              <w:rPr>
                <w:rStyle w:val="Hipercze"/>
                <w:noProof/>
              </w:rPr>
              <w:t>1.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Wprowadzenie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_Toc88486522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6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5E586823" w14:textId="4A8F0131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3" w:history="1">
            <w:r w:rsidR="009E13E9" w:rsidRPr="009E13E9">
              <w:rPr>
                <w:rStyle w:val="Hipercze"/>
                <w:rFonts w:cstheme="minorHAnsi"/>
                <w:noProof/>
              </w:rPr>
              <w:t>2.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rFonts w:cstheme="minorHAnsi"/>
                <w:noProof/>
              </w:rPr>
              <w:t>Logika interwencji krajowej sieci obszarów wiejskich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_Toc88486523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8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009FF52A" w14:textId="2DD4ABF0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4" w:history="1">
            <w:r w:rsidR="009E13E9" w:rsidRPr="009E13E9">
              <w:rPr>
                <w:rStyle w:val="Hipercze"/>
                <w:noProof/>
              </w:rPr>
              <w:t>3.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Priorytety PROW 2014-2020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_Toc88486524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10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138CF5B2" w14:textId="51B117EC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25" w:history="1">
            <w:r w:rsidR="009E13E9" w:rsidRPr="009E13E9">
              <w:rPr>
                <w:rStyle w:val="Hipercze"/>
                <w:noProof/>
              </w:rPr>
              <w:t>4.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Opis działań Krajowej Sieci Obszarów Wiejskich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_Toc88486525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19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21BA724D" w14:textId="574C975B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6" w:history="1">
            <w:r w:rsidR="009E13E9" w:rsidRPr="009E13E9">
              <w:rPr>
                <w:rStyle w:val="Hipercze"/>
                <w:strike w:val="0"/>
                <w:noProof/>
              </w:rPr>
              <w:t>4.1.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1: Rozpowszechnianie informacji na temat wyników monitoringu i oceny realizacji działań na rzecz rozwoju obszarów wiejskich w perspektywie finansowej 2014-2020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_Toc88486526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08BFC1A4" w14:textId="66067713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7" w:history="1">
            <w:r w:rsidR="009E13E9" w:rsidRPr="009E13E9">
              <w:rPr>
                <w:rStyle w:val="Hipercze"/>
                <w:strike w:val="0"/>
                <w:noProof/>
              </w:rPr>
              <w:t>4.2.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2: Działania na rzecz tworzenia sieci kontaktów dla doradców i służb wspierających wdrażanie innowacji na obszarach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_Toc88486527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3F745B40" w14:textId="5BFCA13E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8" w:history="1">
            <w:r w:rsidR="009E13E9" w:rsidRPr="009E13E9">
              <w:rPr>
                <w:rStyle w:val="Hipercze"/>
                <w:strike w:val="0"/>
                <w:noProof/>
              </w:rPr>
              <w:t>4.3.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3: Gromadzenie przykładów operacji realizujących poszczególne priorytety Programu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_Toc88486528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DDD7DF3" w14:textId="7E53ACB3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9" w:history="1">
            <w:r w:rsidR="009E13E9" w:rsidRPr="009E13E9">
              <w:rPr>
                <w:rStyle w:val="Hipercze"/>
                <w:strike w:val="0"/>
                <w:noProof/>
              </w:rPr>
              <w:t>4.4.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4: Szkolenia i działania na rzecz tworzenia sieci kontaktów dla Lokalnych Grup Działania (LGD), w tym zapewnianie pomocy technicznej w zakresie współpracy międzyterytorialnej i międzynarodowej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_Toc88486529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21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535D7C0" w14:textId="02A880AF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0" w:history="1">
            <w:r w:rsidR="009E13E9" w:rsidRPr="009E13E9">
              <w:rPr>
                <w:rStyle w:val="Hipercze"/>
                <w:strike w:val="0"/>
                <w:noProof/>
              </w:rPr>
              <w:t>4.5.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5: Poszukiwanie partnerów KSOW do współpracy w ramach działania „Współpraca”, o którym mowa w art. 3 ust. 1 pkt 13 ustawy o wspieraniu rozwoju obszarów wiejskich z udziałem środków EFRROW w ramach PROW na lata 2014-2020 oraz ułatwianie tej współpracy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_Toc88486530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22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5DA2BFFB" w14:textId="682FC296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1" w:history="1">
            <w:r w:rsidR="009E13E9" w:rsidRPr="009E13E9">
              <w:rPr>
                <w:rStyle w:val="Hipercze"/>
                <w:strike w:val="0"/>
                <w:noProof/>
              </w:rPr>
              <w:t>4.6.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6: Ułatwianie wymiany wiedzy pomiędzy podmiotami uczestniczącymi w rozwoju obszarów wiejskich oraz wymiana i rozpowszechnianie rezultatów działań na rzecz tego rozwoju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_Toc88486531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22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47ABFB37" w14:textId="2AE2A9CB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2" w:history="1">
            <w:r w:rsidR="009E13E9" w:rsidRPr="009E13E9">
              <w:rPr>
                <w:rStyle w:val="Hipercze"/>
                <w:strike w:val="0"/>
                <w:noProof/>
              </w:rPr>
              <w:t>4.7.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7: Współpraca z Europejską Siecią na Rzecz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_Toc88486532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23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BD15090" w14:textId="2CB69618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3" w:history="1">
            <w:r w:rsidR="009E13E9" w:rsidRPr="009E13E9">
              <w:rPr>
                <w:rStyle w:val="Hipercze"/>
                <w:strike w:val="0"/>
                <w:noProof/>
              </w:rPr>
              <w:t>4.8.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8: Plan komunikacyjny PROW 2014-2020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23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80C6727" w14:textId="4B0E7002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4" w:history="1">
            <w:r w:rsidR="009E13E9" w:rsidRPr="009E13E9">
              <w:rPr>
                <w:rStyle w:val="Hipercze"/>
                <w:strike w:val="0"/>
                <w:noProof/>
              </w:rPr>
              <w:t>4.9.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9: Wspieranie współpracy w sektorze rolnym i realizacji przez rolników wspólnych inwestycji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EDDF78B" w14:textId="340E7558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5" w:history="1">
            <w:r w:rsidR="009E13E9" w:rsidRPr="009E13E9">
              <w:rPr>
                <w:rStyle w:val="Hipercze"/>
                <w:strike w:val="0"/>
                <w:noProof/>
              </w:rPr>
              <w:t>4.10.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10: Organizacja i udział w targach, wystawach tematycznych na rzecz prezentacji osiągnięć i promocji polskiej wsi w kraju i za granicą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_Toc88486535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46E6810" w14:textId="777DF56D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6" w:history="1">
            <w:r w:rsidR="009E13E9" w:rsidRPr="009E13E9">
              <w:rPr>
                <w:rStyle w:val="Hipercze"/>
                <w:strike w:val="0"/>
                <w:noProof/>
              </w:rPr>
              <w:t>4.11.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11: Aktywizacja mieszkańców wsi na rzecz podejmowania inicjatyw służących włączeniu społecznemu, w szczególności osób starszych, młodzieży, niepełnosprawnych, mniejszości narodowych i innych osób wykluczonych społecznie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_Toc88486536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A9AFC1C" w14:textId="33FD834E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7" w:history="1">
            <w:r w:rsidR="009E13E9" w:rsidRPr="009E13E9">
              <w:rPr>
                <w:rStyle w:val="Hipercze"/>
                <w:strike w:val="0"/>
                <w:noProof/>
              </w:rPr>
              <w:t>4.12.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12: Identyfikacja, gromadzenie i upowszechnianie dobrych praktyk mających wpływ na rozwój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_Toc88486537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26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56C6B741" w14:textId="543196E0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8" w:history="1">
            <w:r w:rsidR="009E13E9" w:rsidRPr="009E13E9">
              <w:rPr>
                <w:rStyle w:val="Hipercze"/>
                <w:strike w:val="0"/>
                <w:noProof/>
              </w:rPr>
              <w:t>4.13.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13: Promocja zrównoważonego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_Toc88486538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27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07126D6" w14:textId="3217A48E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39" w:history="1">
            <w:r w:rsidR="009E13E9" w:rsidRPr="009E13E9">
              <w:rPr>
                <w:rStyle w:val="Hipercze"/>
                <w:noProof/>
              </w:rPr>
              <w:t>5.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Warunki jakie powinny spełniać operacje realizowane przez instytucję zarządzającą, jednostkę centralną KSOW, jednostki regionalne, Centrum Doradztwa Rolniczego w Brwinowie, wojewódzkie ośrodki doradztwa rolniczego, podmioty wdrażające, agencję płatniczą w ramach dwuletniego planu operacyjnego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_Toc88486539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28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2FEB9AA3" w14:textId="57F4F172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43" w:history="1">
            <w:r w:rsidR="009E13E9" w:rsidRPr="009E13E9">
              <w:rPr>
                <w:rStyle w:val="Hipercze"/>
                <w:strike w:val="0"/>
                <w:noProof/>
              </w:rPr>
              <w:t>5.1.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Warunki jakie powinny spełniać operacje realizowane w ramach działań innych niż plan komunikacyjny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_Toc88486543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28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7C983035" w14:textId="55A5F4DC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44" w:history="1">
            <w:r w:rsidR="009E13E9" w:rsidRPr="009E13E9">
              <w:rPr>
                <w:rStyle w:val="Hipercze"/>
                <w:strike w:val="0"/>
                <w:noProof/>
              </w:rPr>
              <w:t>5.2.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Warunki jakie powinny spełniać operacje realizowane w ramach planu komunikacyjnego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_Toc88486544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29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757E6F04" w14:textId="2235AF50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45" w:history="1">
            <w:r w:rsidR="009E13E9" w:rsidRPr="009E13E9">
              <w:rPr>
                <w:rStyle w:val="Hipercze"/>
                <w:noProof/>
              </w:rPr>
              <w:t>6.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Wskaźniki monitorowania realizacji działań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_Toc88486545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30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0E75DFC5" w14:textId="3B2D59A5" w:rsidR="009E13E9" w:rsidRP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46" w:history="1">
            <w:r w:rsidR="009E13E9" w:rsidRPr="009E13E9">
              <w:rPr>
                <w:rStyle w:val="Hipercze"/>
                <w:noProof/>
              </w:rPr>
              <w:t>7.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Zakres i tryb sporządzania informacji i sprawozdań z realizacji planów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_Toc88486546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34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5B165105" w14:textId="2A72E6EA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2" w:history="1">
            <w:r w:rsidR="009E13E9" w:rsidRPr="009E13E9">
              <w:rPr>
                <w:rStyle w:val="Hipercze"/>
                <w:strike w:val="0"/>
                <w:noProof/>
              </w:rPr>
              <w:t>7.1.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Półroczna informacja z realizacji dwuletniego planu operacyjnego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_Toc88486552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022F1F76" w14:textId="1DAF24F9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3" w:history="1">
            <w:r w:rsidR="009E13E9" w:rsidRPr="009E13E9">
              <w:rPr>
                <w:rStyle w:val="Hipercze"/>
                <w:strike w:val="0"/>
                <w:noProof/>
              </w:rPr>
              <w:t>7.2.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Dwuletnie sprawozdanie z realizacji dwuletniego planu operacyjnego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4D6A1E5" w14:textId="2E41075D" w:rsidR="009E13E9" w:rsidRP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4" w:history="1">
            <w:r w:rsidR="009E13E9" w:rsidRPr="009E13E9">
              <w:rPr>
                <w:rStyle w:val="Hipercze"/>
                <w:strike w:val="0"/>
                <w:noProof/>
              </w:rPr>
              <w:t>7.3.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Roczne sprawozdanie z realizacji planu działania KSOW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90DB898" w14:textId="5B08EE07" w:rsidR="009E13E9" w:rsidRDefault="00D06658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5" w:history="1">
            <w:r w:rsidR="009E13E9" w:rsidRPr="009E13E9">
              <w:rPr>
                <w:rStyle w:val="Hipercze"/>
                <w:strike w:val="0"/>
                <w:noProof/>
              </w:rPr>
              <w:t>7.4.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Sprawozdanie roczne do Europejskiej Sieci na rzecz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_Toc88486555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36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3E6F6700" w14:textId="545E596B" w:rsidR="009E13E9" w:rsidRDefault="00D06658">
          <w:pPr>
            <w:pStyle w:val="Spistreci1"/>
            <w:rPr>
              <w:rFonts w:eastAsiaTheme="minorEastAsia" w:cstheme="minorBidi"/>
              <w:noProof/>
            </w:rPr>
          </w:pPr>
          <w:hyperlink w:anchor="_Toc88486556" w:history="1">
            <w:r w:rsidR="009E13E9" w:rsidRPr="003566FF">
              <w:rPr>
                <w:rStyle w:val="Hipercze"/>
                <w:noProof/>
              </w:rPr>
              <w:t>8.</w:t>
            </w:r>
            <w:r w:rsidR="009E13E9">
              <w:rPr>
                <w:rFonts w:eastAsiaTheme="minorEastAsia" w:cstheme="minorBidi"/>
                <w:noProof/>
              </w:rPr>
              <w:tab/>
            </w:r>
            <w:r w:rsidR="009E13E9" w:rsidRPr="003566FF">
              <w:rPr>
                <w:rStyle w:val="Hipercze"/>
                <w:noProof/>
              </w:rPr>
              <w:t>Zakres i tryb ewaluacji realizacji działań</w:t>
            </w:r>
            <w:r w:rsidR="009E13E9">
              <w:rPr>
                <w:noProof/>
                <w:webHidden/>
              </w:rPr>
              <w:tab/>
            </w:r>
            <w:r w:rsidR="009E13E9">
              <w:rPr>
                <w:noProof/>
                <w:webHidden/>
              </w:rPr>
              <w:fldChar w:fldCharType="begin"/>
            </w:r>
            <w:r w:rsidR="009E13E9">
              <w:rPr>
                <w:noProof/>
                <w:webHidden/>
              </w:rPr>
              <w:instrText xml:space="preserve"> PAGEREF _Toc88486556 \h </w:instrText>
            </w:r>
            <w:r w:rsidR="009E13E9">
              <w:rPr>
                <w:noProof/>
                <w:webHidden/>
              </w:rPr>
            </w:r>
            <w:r w:rsidR="009E13E9">
              <w:rPr>
                <w:noProof/>
                <w:webHidden/>
              </w:rPr>
              <w:fldChar w:fldCharType="separate"/>
            </w:r>
            <w:r w:rsidR="009E13E9">
              <w:rPr>
                <w:noProof/>
                <w:webHidden/>
              </w:rPr>
              <w:t>37</w:t>
            </w:r>
            <w:r w:rsidR="009E13E9">
              <w:rPr>
                <w:noProof/>
                <w:webHidden/>
              </w:rPr>
              <w:fldChar w:fldCharType="end"/>
            </w:r>
          </w:hyperlink>
        </w:p>
        <w:p w14:paraId="1FD91166" w14:textId="52CF454A" w:rsidR="004768B0" w:rsidRDefault="00C55986">
          <w:r w:rsidRPr="00014BC1">
            <w:fldChar w:fldCharType="end"/>
          </w:r>
        </w:p>
      </w:sdtContent>
    </w:sdt>
    <w:p w14:paraId="657D4733" w14:textId="77777777" w:rsidR="004768B0" w:rsidRDefault="004768B0">
      <w:pPr>
        <w:rPr>
          <w:rFonts w:cs="Tahoma"/>
          <w:sz w:val="24"/>
          <w:szCs w:val="24"/>
        </w:rPr>
      </w:pPr>
    </w:p>
    <w:p w14:paraId="122164DE" w14:textId="77777777" w:rsidR="004768B0" w:rsidRDefault="004768B0">
      <w:pPr>
        <w:pStyle w:val="Nagwek1"/>
        <w:rPr>
          <w:rFonts w:asciiTheme="minorHAnsi" w:hAnsiTheme="minorHAnsi" w:cs="Tahoma"/>
          <w:sz w:val="24"/>
          <w:szCs w:val="24"/>
        </w:rPr>
      </w:pPr>
    </w:p>
    <w:p w14:paraId="26275D5C" w14:textId="77777777" w:rsidR="004768B0" w:rsidRDefault="004768B0"/>
    <w:p w14:paraId="4F355B8D" w14:textId="77777777" w:rsidR="004768B0" w:rsidRDefault="004768B0"/>
    <w:p w14:paraId="4D0614DA" w14:textId="77777777" w:rsidR="004768B0" w:rsidRDefault="004768B0"/>
    <w:p w14:paraId="7D5AC6DC" w14:textId="77777777" w:rsidR="004768B0" w:rsidRDefault="004768B0"/>
    <w:p w14:paraId="1E8BD3B2" w14:textId="77777777" w:rsidR="004768B0" w:rsidRDefault="004768B0"/>
    <w:p w14:paraId="75450B2F" w14:textId="77777777" w:rsidR="004768B0" w:rsidRDefault="004768B0"/>
    <w:p w14:paraId="74CAFAC3" w14:textId="77777777" w:rsidR="004768B0" w:rsidRDefault="004768B0"/>
    <w:p w14:paraId="2A03123D" w14:textId="77777777" w:rsidR="004768B0" w:rsidRDefault="004768B0"/>
    <w:p w14:paraId="52DF6A54" w14:textId="77777777" w:rsidR="004768B0" w:rsidRDefault="004768B0"/>
    <w:p w14:paraId="5FFEECE2" w14:textId="77777777" w:rsidR="004768B0" w:rsidRDefault="004768B0"/>
    <w:p w14:paraId="51D2882C" w14:textId="77777777" w:rsidR="004768B0" w:rsidRDefault="004768B0"/>
    <w:p w14:paraId="77BD3093" w14:textId="3D26D6EB" w:rsidR="004768B0" w:rsidRDefault="004768B0"/>
    <w:p w14:paraId="2FFD5E0E" w14:textId="77777777" w:rsidR="004768B0" w:rsidRDefault="004768B0"/>
    <w:p w14:paraId="260E133B" w14:textId="3F169843" w:rsidR="004768B0" w:rsidRDefault="004768B0"/>
    <w:p w14:paraId="60DC0E77" w14:textId="7523DA0C" w:rsidR="0002405D" w:rsidRDefault="0002405D"/>
    <w:p w14:paraId="7B70F0FF" w14:textId="77777777" w:rsidR="0002405D" w:rsidRDefault="0002405D"/>
    <w:p w14:paraId="0504979A" w14:textId="77777777" w:rsidR="004768B0" w:rsidRDefault="004768B0"/>
    <w:p w14:paraId="1C38A845" w14:textId="77777777" w:rsidR="004768B0" w:rsidRDefault="004768B0">
      <w:pPr>
        <w:pStyle w:val="Nagwek1"/>
      </w:pPr>
    </w:p>
    <w:p w14:paraId="449C10D2" w14:textId="77777777" w:rsidR="004768B0" w:rsidRDefault="004768B0"/>
    <w:p w14:paraId="323E1325" w14:textId="77777777" w:rsidR="004768B0" w:rsidRDefault="004768B0"/>
    <w:p w14:paraId="057B8459" w14:textId="77777777" w:rsidR="004768B0" w:rsidRDefault="00C55986">
      <w:pPr>
        <w:pStyle w:val="Nagwek1"/>
        <w:rPr>
          <w:rFonts w:asciiTheme="minorHAnsi" w:hAnsiTheme="minorHAnsi"/>
        </w:rPr>
      </w:pPr>
      <w:bookmarkStart w:id="2" w:name="_Toc88486520"/>
      <w:r>
        <w:rPr>
          <w:rFonts w:asciiTheme="minorHAnsi" w:hAnsiTheme="minorHAnsi"/>
        </w:rPr>
        <w:lastRenderedPageBreak/>
        <w:t>Wykaz użytych skrótów, definicji i priorytetów PROW</w:t>
      </w:r>
      <w:bookmarkEnd w:id="2"/>
    </w:p>
    <w:p w14:paraId="6E90EE72" w14:textId="77777777" w:rsidR="004768B0" w:rsidRDefault="00C55986">
      <w:pPr>
        <w:tabs>
          <w:tab w:val="left" w:pos="1290"/>
        </w:tabs>
      </w:pPr>
      <w:r>
        <w:tab/>
      </w:r>
    </w:p>
    <w:p w14:paraId="49187A62" w14:textId="77777777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ARiMR</w:t>
      </w:r>
      <w:r w:rsidRPr="006E1806">
        <w:rPr>
          <w:rFonts w:cs="Tahoma"/>
          <w:sz w:val="24"/>
          <w:szCs w:val="24"/>
        </w:rPr>
        <w:t xml:space="preserve"> </w:t>
      </w:r>
      <w:r w:rsidRPr="006E1806">
        <w:rPr>
          <w:rFonts w:cs="Tahoma"/>
          <w:b/>
          <w:bCs/>
          <w:sz w:val="24"/>
          <w:szCs w:val="24"/>
        </w:rPr>
        <w:t>/ agencja płatnicza</w:t>
      </w:r>
      <w:r w:rsidRPr="006E1806">
        <w:rPr>
          <w:rFonts w:cs="Tahoma"/>
          <w:sz w:val="24"/>
          <w:szCs w:val="24"/>
        </w:rPr>
        <w:t xml:space="preserve"> – Agencja Restrukturyzacji i Modernizacji Rolnictwa</w:t>
      </w:r>
    </w:p>
    <w:p w14:paraId="4B1BDBE4" w14:textId="4DADAFEB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C55986" w:rsidRPr="006E1806">
        <w:rPr>
          <w:rFonts w:cs="Tahoma"/>
          <w:b/>
          <w:sz w:val="24"/>
          <w:szCs w:val="24"/>
        </w:rPr>
        <w:t>eneficjent</w:t>
      </w:r>
      <w:r w:rsidR="00C55986" w:rsidRPr="006E1806">
        <w:rPr>
          <w:rFonts w:cs="Tahoma"/>
          <w:sz w:val="24"/>
          <w:szCs w:val="24"/>
        </w:rPr>
        <w:t xml:space="preserve"> – beneficjent w rozumieniu art. 2 pkt 10 rozporządzenia nr 1303/2013</w:t>
      </w:r>
    </w:p>
    <w:p w14:paraId="63ABC0F0" w14:textId="6B1C5F98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CDR</w:t>
      </w:r>
      <w:r w:rsidRPr="006E1806">
        <w:rPr>
          <w:rFonts w:cs="Tahoma"/>
          <w:sz w:val="24"/>
          <w:szCs w:val="24"/>
        </w:rPr>
        <w:t xml:space="preserve"> – Centrum Doradztwa Rolniczego</w:t>
      </w:r>
      <w:r w:rsidRPr="006E1806">
        <w:rPr>
          <w:rFonts w:cs="Tahoma"/>
          <w:sz w:val="24"/>
          <w:szCs w:val="24"/>
        </w:rPr>
        <w:tab/>
        <w:t>z siedzibą w Brwinowie</w:t>
      </w:r>
    </w:p>
    <w:p w14:paraId="4F15AE06" w14:textId="65E1E5F4" w:rsidR="004768B0" w:rsidRPr="006E1806" w:rsidRDefault="00F43169" w:rsidP="00354B12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C55986" w:rsidRPr="006E1806">
        <w:rPr>
          <w:rFonts w:cs="Tahoma"/>
          <w:b/>
          <w:sz w:val="24"/>
          <w:szCs w:val="24"/>
        </w:rPr>
        <w:t>wuletni plan operacyjny</w:t>
      </w:r>
      <w:r w:rsidR="00C55986" w:rsidRPr="006E1806">
        <w:rPr>
          <w:rFonts w:cs="Tahoma"/>
          <w:sz w:val="24"/>
          <w:szCs w:val="24"/>
        </w:rPr>
        <w:t xml:space="preserve"> – jeden z</w:t>
      </w:r>
      <w:r w:rsidR="00C004AE" w:rsidRPr="006E1806">
        <w:rPr>
          <w:rFonts w:cs="Tahoma"/>
          <w:sz w:val="24"/>
          <w:szCs w:val="24"/>
        </w:rPr>
        <w:t xml:space="preserve"> sześciu dokumentów w okresie 2014–2025,</w:t>
      </w:r>
      <w:r w:rsidR="00354B12" w:rsidRPr="006E1806">
        <w:rPr>
          <w:rFonts w:cs="Tahoma"/>
          <w:sz w:val="24"/>
          <w:szCs w:val="24"/>
        </w:rPr>
        <w:t xml:space="preserve"> na podstawie których realizowane są działania określone w planie działania KSOW 2014-2020, </w:t>
      </w:r>
      <w:r w:rsidR="00C004AE" w:rsidRPr="006E1806">
        <w:rPr>
          <w:rFonts w:cs="Tahoma"/>
          <w:sz w:val="24"/>
          <w:szCs w:val="24"/>
        </w:rPr>
        <w:t xml:space="preserve">zawierający </w:t>
      </w:r>
      <w:r w:rsidR="00354B12" w:rsidRPr="006E1806">
        <w:rPr>
          <w:rFonts w:cs="Tahoma"/>
          <w:sz w:val="24"/>
          <w:szCs w:val="24"/>
        </w:rPr>
        <w:t>wskazanie okresu, przez jaki będzie realizowany, opis operacji planowanych do realizacji</w:t>
      </w:r>
      <w:r w:rsidR="00E557BB">
        <w:rPr>
          <w:rFonts w:cs="Tahoma"/>
          <w:sz w:val="24"/>
          <w:szCs w:val="24"/>
        </w:rPr>
        <w:br/>
      </w:r>
      <w:r w:rsidR="00354B12" w:rsidRPr="006E1806">
        <w:rPr>
          <w:rFonts w:cs="Tahoma"/>
          <w:sz w:val="24"/>
          <w:szCs w:val="24"/>
        </w:rPr>
        <w:t>w ramach działań oraz</w:t>
      </w:r>
      <w:r w:rsidR="00C004AE" w:rsidRPr="006E1806">
        <w:rPr>
          <w:rFonts w:cs="Tahoma"/>
          <w:sz w:val="24"/>
          <w:szCs w:val="24"/>
        </w:rPr>
        <w:t xml:space="preserve"> </w:t>
      </w:r>
      <w:r w:rsidR="00354B12" w:rsidRPr="006E1806">
        <w:rPr>
          <w:rFonts w:cs="Tahoma"/>
          <w:sz w:val="24"/>
          <w:szCs w:val="24"/>
        </w:rPr>
        <w:t>plan finansowy</w:t>
      </w:r>
      <w:r w:rsidR="00C55986" w:rsidRPr="006E1806">
        <w:rPr>
          <w:rFonts w:cs="Tahoma"/>
          <w:sz w:val="24"/>
          <w:szCs w:val="24"/>
        </w:rPr>
        <w:t>;</w:t>
      </w:r>
    </w:p>
    <w:p w14:paraId="0DC1F92B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EFRROW</w:t>
      </w:r>
      <w:r w:rsidRPr="006E1806">
        <w:rPr>
          <w:rFonts w:cs="Tahoma"/>
          <w:sz w:val="24"/>
          <w:szCs w:val="24"/>
        </w:rPr>
        <w:t xml:space="preserve"> – Europejski Fundusz Rolny na rzecz Rozwoju Obszarów Wiejskich </w:t>
      </w:r>
    </w:p>
    <w:p w14:paraId="6580AA0E" w14:textId="1AEA8643" w:rsidR="004768B0" w:rsidRPr="006E1806" w:rsidRDefault="00C55986">
      <w:pPr>
        <w:spacing w:after="120" w:line="240" w:lineRule="auto"/>
        <w:rPr>
          <w:rFonts w:cs="Tahoma"/>
          <w:color w:val="333333"/>
          <w:sz w:val="24"/>
          <w:szCs w:val="24"/>
          <w:highlight w:val="white"/>
        </w:rPr>
      </w:pPr>
      <w:r w:rsidRPr="006E1806">
        <w:rPr>
          <w:rFonts w:cs="Tahoma"/>
          <w:b/>
          <w:color w:val="333333"/>
          <w:sz w:val="24"/>
          <w:szCs w:val="24"/>
          <w:shd w:val="clear" w:color="auto" w:fill="FFFFFF"/>
        </w:rPr>
        <w:t>EPI</w:t>
      </w:r>
      <w:r w:rsidRPr="006E1806">
        <w:rPr>
          <w:rFonts w:cs="Tahoma"/>
          <w:color w:val="333333"/>
          <w:sz w:val="24"/>
          <w:szCs w:val="24"/>
          <w:shd w:val="clear" w:color="auto" w:fill="FFFFFF"/>
        </w:rPr>
        <w:t xml:space="preserve"> –</w:t>
      </w:r>
      <w:r w:rsidR="00802F51" w:rsidRPr="006E1806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6E1806">
        <w:rPr>
          <w:rFonts w:cs="Tahoma"/>
          <w:color w:val="333333"/>
          <w:sz w:val="24"/>
          <w:szCs w:val="24"/>
          <w:shd w:val="clear" w:color="auto" w:fill="FFFFFF"/>
        </w:rPr>
        <w:t>Europejskie Partnerstwo Innowacyjne na rzecz wydajnego i zrównoważonego rolnictwa</w:t>
      </w:r>
    </w:p>
    <w:p w14:paraId="1408C736" w14:textId="77777777" w:rsidR="004768B0" w:rsidRPr="006E1806" w:rsidRDefault="00C55986">
      <w:pPr>
        <w:spacing w:after="120" w:line="240" w:lineRule="auto"/>
        <w:rPr>
          <w:rFonts w:cs="Tahoma"/>
          <w:color w:val="333333"/>
          <w:sz w:val="24"/>
          <w:szCs w:val="24"/>
          <w:highlight w:val="white"/>
        </w:rPr>
      </w:pPr>
      <w:r w:rsidRPr="006E1806">
        <w:rPr>
          <w:rFonts w:cs="Tahoma"/>
          <w:b/>
          <w:sz w:val="24"/>
          <w:szCs w:val="24"/>
        </w:rPr>
        <w:t xml:space="preserve">ESROW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Europejska Sieć na rzecz Rozwoju Obszarów Wiejskich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2FCF1A37" w14:textId="14D7AF32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IZ</w:t>
      </w:r>
      <w:r w:rsidRPr="006E1806">
        <w:rPr>
          <w:rFonts w:cs="Tahoma"/>
          <w:sz w:val="24"/>
          <w:szCs w:val="24"/>
        </w:rPr>
        <w:t xml:space="preserve"> – </w:t>
      </w:r>
      <w:r w:rsidR="00686112">
        <w:rPr>
          <w:rFonts w:cs="Tahoma"/>
          <w:sz w:val="24"/>
          <w:szCs w:val="24"/>
        </w:rPr>
        <w:t>i</w:t>
      </w:r>
      <w:r w:rsidRPr="006E1806">
        <w:rPr>
          <w:rFonts w:cs="Tahoma"/>
          <w:sz w:val="24"/>
          <w:szCs w:val="24"/>
        </w:rPr>
        <w:t xml:space="preserve">nstytucja </w:t>
      </w:r>
      <w:r w:rsidR="00686112">
        <w:rPr>
          <w:rFonts w:cs="Tahoma"/>
          <w:sz w:val="24"/>
          <w:szCs w:val="24"/>
        </w:rPr>
        <w:t>z</w:t>
      </w:r>
      <w:r w:rsidRPr="006E1806">
        <w:rPr>
          <w:rFonts w:cs="Tahoma"/>
          <w:sz w:val="24"/>
          <w:szCs w:val="24"/>
        </w:rPr>
        <w:t>arządzająca Programem Rozwoju Obszarów Wiejskich na lata 2014–2020</w:t>
      </w:r>
    </w:p>
    <w:p w14:paraId="372D8147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JC</w:t>
      </w:r>
      <w:r w:rsidRPr="006E1806">
        <w:rPr>
          <w:rFonts w:cs="Tahoma"/>
          <w:sz w:val="24"/>
          <w:szCs w:val="24"/>
        </w:rPr>
        <w:t xml:space="preserve"> – jednostka centralna Krajowej Sieci Obszarów Wiejskich</w:t>
      </w:r>
    </w:p>
    <w:p w14:paraId="67C55DB4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JR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jednostki regionalne Krajowej Sieci Obszarów Wiejskich</w:t>
      </w:r>
    </w:p>
    <w:p w14:paraId="19A8A539" w14:textId="1E54B656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JW </w:t>
      </w:r>
      <w:r w:rsidRPr="006E1806">
        <w:rPr>
          <w:rFonts w:cs="Tahoma"/>
          <w:sz w:val="24"/>
          <w:szCs w:val="24"/>
        </w:rPr>
        <w:t xml:space="preserve">– </w:t>
      </w:r>
      <w:r w:rsidR="00686112">
        <w:rPr>
          <w:rFonts w:cs="Tahoma"/>
          <w:sz w:val="24"/>
          <w:szCs w:val="24"/>
        </w:rPr>
        <w:t>j</w:t>
      </w:r>
      <w:r w:rsidRPr="006E1806">
        <w:rPr>
          <w:rFonts w:cs="Tahoma"/>
          <w:sz w:val="24"/>
          <w:szCs w:val="24"/>
        </w:rPr>
        <w:t>ednostki wdrażające KSOW: IZ, JC, JR, CDR, WODR, KOWR i ARiMR</w:t>
      </w:r>
    </w:p>
    <w:p w14:paraId="75D74595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KE</w:t>
      </w:r>
      <w:r w:rsidRPr="006E1806">
        <w:rPr>
          <w:rFonts w:cs="Tahoma"/>
          <w:sz w:val="24"/>
          <w:szCs w:val="24"/>
        </w:rPr>
        <w:t xml:space="preserve"> – Komisja Europejska</w:t>
      </w:r>
    </w:p>
    <w:p w14:paraId="5E95691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KOWR </w:t>
      </w:r>
      <w:r w:rsidRPr="006E1806">
        <w:rPr>
          <w:rFonts w:cs="Tahoma"/>
          <w:sz w:val="24"/>
          <w:szCs w:val="24"/>
        </w:rPr>
        <w:t xml:space="preserve">– Krajowy Ośrodek Wsparcia Rolnictwa </w:t>
      </w:r>
    </w:p>
    <w:p w14:paraId="24ECF929" w14:textId="77777777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KSOW/Sieć</w:t>
      </w:r>
      <w:r w:rsidRPr="006E1806">
        <w:rPr>
          <w:rFonts w:cs="Tahoma"/>
          <w:sz w:val="24"/>
          <w:szCs w:val="24"/>
        </w:rPr>
        <w:t xml:space="preserve"> – Krajowa Sieć Obszarów Wiejskich</w:t>
      </w:r>
    </w:p>
    <w:p w14:paraId="321F6C04" w14:textId="7CBF4C18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LGD</w:t>
      </w:r>
      <w:r w:rsidRPr="006E1806">
        <w:rPr>
          <w:rFonts w:cs="Tahoma"/>
          <w:sz w:val="24"/>
          <w:szCs w:val="24"/>
        </w:rPr>
        <w:t xml:space="preserve"> – </w:t>
      </w:r>
      <w:r w:rsidR="00686112">
        <w:rPr>
          <w:rFonts w:cs="Tahoma"/>
          <w:sz w:val="24"/>
          <w:szCs w:val="24"/>
        </w:rPr>
        <w:t>l</w:t>
      </w:r>
      <w:r w:rsidRPr="006E1806">
        <w:rPr>
          <w:rFonts w:cs="Tahoma"/>
          <w:sz w:val="24"/>
          <w:szCs w:val="24"/>
        </w:rPr>
        <w:t xml:space="preserve">okalne </w:t>
      </w:r>
      <w:r w:rsidR="00686112">
        <w:rPr>
          <w:rFonts w:cs="Tahoma"/>
          <w:sz w:val="24"/>
          <w:szCs w:val="24"/>
        </w:rPr>
        <w:t>g</w:t>
      </w:r>
      <w:r w:rsidRPr="006E1806">
        <w:rPr>
          <w:rFonts w:cs="Tahoma"/>
          <w:sz w:val="24"/>
          <w:szCs w:val="24"/>
        </w:rPr>
        <w:t xml:space="preserve">rupy </w:t>
      </w:r>
      <w:r w:rsidR="00686112">
        <w:rPr>
          <w:rFonts w:cs="Tahoma"/>
          <w:sz w:val="24"/>
          <w:szCs w:val="24"/>
        </w:rPr>
        <w:t>d</w:t>
      </w:r>
      <w:r w:rsidRPr="006E1806">
        <w:rPr>
          <w:rFonts w:cs="Tahoma"/>
          <w:sz w:val="24"/>
          <w:szCs w:val="24"/>
        </w:rPr>
        <w:t>ziałania</w:t>
      </w:r>
    </w:p>
    <w:p w14:paraId="7A7FB249" w14:textId="77777777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MRiRW</w:t>
      </w:r>
      <w:r w:rsidRPr="006E1806">
        <w:rPr>
          <w:rFonts w:cs="Tahoma"/>
          <w:sz w:val="24"/>
          <w:szCs w:val="24"/>
        </w:rPr>
        <w:t xml:space="preserve"> – Minister Rolnictwa i Rozwoju Wsi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0FE79CC0" w14:textId="724DA311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O</w:t>
      </w:r>
      <w:r w:rsidR="00C55986" w:rsidRPr="006E1806">
        <w:rPr>
          <w:rFonts w:cs="Tahoma"/>
          <w:b/>
          <w:sz w:val="24"/>
          <w:szCs w:val="24"/>
        </w:rPr>
        <w:t xml:space="preserve">peracja </w:t>
      </w:r>
      <w:r w:rsidR="00C55986" w:rsidRPr="006E1806">
        <w:rPr>
          <w:rFonts w:cs="Tahoma"/>
          <w:sz w:val="24"/>
          <w:szCs w:val="24"/>
        </w:rPr>
        <w:t>– operacja w rozumieniu art. 2 pkt 9 rozporządzenia nr 1303/2013</w:t>
      </w:r>
    </w:p>
    <w:p w14:paraId="43751989" w14:textId="77777777" w:rsidR="004768B0" w:rsidRPr="006E1806" w:rsidRDefault="00C55986">
      <w:pPr>
        <w:pStyle w:val="Default"/>
        <w:spacing w:after="120"/>
        <w:rPr>
          <w:rFonts w:asciiTheme="minorHAnsi" w:hAnsiTheme="minorHAnsi"/>
        </w:rPr>
      </w:pPr>
      <w:r w:rsidRPr="006E1806">
        <w:rPr>
          <w:rFonts w:asciiTheme="minorHAnsi" w:hAnsiTheme="minorHAnsi"/>
          <w:b/>
          <w:bCs/>
        </w:rPr>
        <w:t xml:space="preserve">Partner KSOW </w:t>
      </w:r>
      <w:r w:rsidRPr="006E1806">
        <w:rPr>
          <w:rFonts w:asciiTheme="minorHAnsi" w:hAnsiTheme="minorHAnsi"/>
        </w:rPr>
        <w:t xml:space="preserve">– podmiot współpracujący w ramach KSOW z JW, który został zarejestrowany w bazie partnerów KSOW na stronie internetowej KSOW </w:t>
      </w:r>
    </w:p>
    <w:p w14:paraId="7E6187EA" w14:textId="6A962043" w:rsidR="004768B0" w:rsidRPr="006E1806" w:rsidRDefault="00F43169">
      <w:pPr>
        <w:spacing w:after="12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 xml:space="preserve">lan komunikacyjny </w:t>
      </w:r>
      <w:r w:rsidR="00C55986" w:rsidRPr="006E1806">
        <w:rPr>
          <w:rFonts w:cs="Tahoma"/>
          <w:sz w:val="24"/>
          <w:szCs w:val="24"/>
        </w:rPr>
        <w:t>–</w:t>
      </w:r>
      <w:r w:rsidR="00686112">
        <w:rPr>
          <w:rFonts w:cs="Tahoma"/>
          <w:sz w:val="24"/>
          <w:szCs w:val="24"/>
        </w:rPr>
        <w:t xml:space="preserve"> </w:t>
      </w:r>
      <w:r w:rsidR="00C55986" w:rsidRPr="006E1806">
        <w:rPr>
          <w:rFonts w:cs="Tahoma"/>
          <w:sz w:val="24"/>
          <w:szCs w:val="24"/>
        </w:rPr>
        <w:t xml:space="preserve">działanie planu działania KSOW, o którym mowa w art. 54 ust. 3 lit. b ppkt vi rozporządzenia nr 1305/2013  </w:t>
      </w:r>
    </w:p>
    <w:p w14:paraId="7EA81277" w14:textId="1D7A3D5C" w:rsidR="004768B0" w:rsidRPr="006E1806" w:rsidRDefault="00F43169">
      <w:pPr>
        <w:spacing w:after="12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>lan działania KSOW</w:t>
      </w:r>
      <w:r w:rsidR="00C55986" w:rsidRPr="006E1806">
        <w:rPr>
          <w:rFonts w:cs="Tahoma"/>
          <w:sz w:val="24"/>
          <w:szCs w:val="24"/>
        </w:rPr>
        <w:t>– dokument</w:t>
      </w:r>
      <w:r w:rsidR="00431A49">
        <w:rPr>
          <w:rFonts w:cs="Tahoma"/>
          <w:sz w:val="24"/>
          <w:szCs w:val="24"/>
        </w:rPr>
        <w:t xml:space="preserve"> na lata 2014-2020</w:t>
      </w:r>
      <w:r w:rsidR="00C55986" w:rsidRPr="006E1806">
        <w:rPr>
          <w:rFonts w:cs="Tahoma"/>
          <w:sz w:val="24"/>
          <w:szCs w:val="24"/>
        </w:rPr>
        <w:t xml:space="preserve"> zapewniający realizację działań KSOW, opracowywany na podstawie art. 54 ust. 3 lit. b rozporządzenia nr 1305/2013</w:t>
      </w:r>
    </w:p>
    <w:p w14:paraId="10D9662E" w14:textId="69740F30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>odmioty realizujące plan komunikacyjny</w:t>
      </w:r>
      <w:r w:rsidR="00C55986" w:rsidRPr="006E1806">
        <w:rPr>
          <w:rFonts w:cs="Tahoma"/>
          <w:sz w:val="24"/>
          <w:szCs w:val="24"/>
        </w:rPr>
        <w:t xml:space="preserve"> – IZ oraz podmioty realizujące </w:t>
      </w:r>
      <w:r>
        <w:rPr>
          <w:rFonts w:cs="Tahoma"/>
          <w:sz w:val="24"/>
          <w:szCs w:val="24"/>
        </w:rPr>
        <w:t>s</w:t>
      </w:r>
      <w:r w:rsidR="00C55986" w:rsidRPr="006E1806">
        <w:rPr>
          <w:rFonts w:cs="Tahoma"/>
          <w:sz w:val="24"/>
          <w:szCs w:val="24"/>
        </w:rPr>
        <w:t>trategię komunikacji PROW 2014-2020 (ARiMR, KOWR, samorządy województw)</w:t>
      </w:r>
    </w:p>
    <w:p w14:paraId="7F31AB6E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PROW 2014-2020/PROW/Program </w:t>
      </w:r>
      <w:r w:rsidRPr="006E1806">
        <w:rPr>
          <w:rFonts w:cs="Tahoma"/>
          <w:sz w:val="24"/>
          <w:szCs w:val="24"/>
        </w:rPr>
        <w:t>– Program Rozwoju Obszarów Wiejskich na lata 2014-2020</w:t>
      </w:r>
    </w:p>
    <w:p w14:paraId="2F8A880F" w14:textId="1B9828E7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R</w:t>
      </w:r>
      <w:r w:rsidR="00C55986" w:rsidRPr="006E1806">
        <w:rPr>
          <w:rFonts w:cs="Tahoma"/>
          <w:b/>
          <w:sz w:val="24"/>
          <w:szCs w:val="24"/>
        </w:rPr>
        <w:t xml:space="preserve">ozporządzenie 808/2014 </w:t>
      </w:r>
      <w:r w:rsidR="00C55986" w:rsidRPr="006E1806">
        <w:rPr>
          <w:rFonts w:cs="Tahoma"/>
          <w:sz w:val="24"/>
          <w:szCs w:val="24"/>
        </w:rPr>
        <w:t xml:space="preserve">– rozporządzenie wykonawcze Komisji (UE) nr 808/2014 z dnia </w:t>
      </w:r>
      <w:r w:rsidR="00C55986" w:rsidRPr="006E1806">
        <w:rPr>
          <w:rFonts w:cs="Tahoma"/>
          <w:sz w:val="24"/>
          <w:szCs w:val="24"/>
        </w:rPr>
        <w:br/>
        <w:t>17 lipca 2014 r. ustanawiające zasady stosowania rozporządzenia Parlamentu Europejskiego</w:t>
      </w:r>
      <w:r w:rsidR="00E557BB">
        <w:rPr>
          <w:rFonts w:cs="Tahoma"/>
          <w:sz w:val="24"/>
          <w:szCs w:val="24"/>
        </w:rPr>
        <w:br/>
      </w:r>
      <w:r w:rsidR="00C55986" w:rsidRPr="006E1806">
        <w:rPr>
          <w:rFonts w:cs="Tahoma"/>
          <w:sz w:val="24"/>
          <w:szCs w:val="24"/>
        </w:rPr>
        <w:t>i Rady (UE) nr 1305/2013 w sprawie wsparcia rozwoju obszarów wiejskich przez Europejski Fundusz Rolny na rzecz Rozwoju Obszarów Wiejskich (EFRROW)</w:t>
      </w:r>
    </w:p>
    <w:p w14:paraId="70926CE8" w14:textId="593DAA44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R</w:t>
      </w:r>
      <w:r w:rsidR="00C55986" w:rsidRPr="006E1806">
        <w:rPr>
          <w:rFonts w:cs="Tahoma"/>
          <w:b/>
          <w:sz w:val="24"/>
          <w:szCs w:val="24"/>
        </w:rPr>
        <w:t>ozporządzenie 1303/2013</w:t>
      </w:r>
      <w:r w:rsidR="00C55986" w:rsidRPr="006E1806">
        <w:rPr>
          <w:rFonts w:cs="Tahoma"/>
          <w:sz w:val="24"/>
          <w:szCs w:val="24"/>
        </w:rPr>
        <w:t xml:space="preserve"> – rozporządzenie Parlamentu Europejskiego i Rady (UE) nr 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 1083/2006</w:t>
      </w:r>
    </w:p>
    <w:p w14:paraId="3C68E8BB" w14:textId="502A3127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R</w:t>
      </w:r>
      <w:r w:rsidR="00C55986" w:rsidRPr="006E1806">
        <w:rPr>
          <w:rFonts w:cs="Tahoma"/>
          <w:b/>
          <w:sz w:val="24"/>
          <w:szCs w:val="24"/>
        </w:rPr>
        <w:t>ozporządzenie 1305/2013</w:t>
      </w:r>
      <w:r w:rsidR="00C55986" w:rsidRPr="006E1806">
        <w:rPr>
          <w:rFonts w:cs="Tahoma"/>
          <w:sz w:val="24"/>
          <w:szCs w:val="24"/>
        </w:rPr>
        <w:t xml:space="preserve"> – rozporządzenie Parlamentu Europejskiego i Rady (UE) nr 1305/2013 z dnia 17 grudnia 2013 r. w sprawie wsparcia rozwoju obszarów wiejskich przez Europejski Fundusz Rolny na rzecz Rozwoju Obszarów Wiejskich (EFRROW) i uchylające rozporządzenie Rady (WE) nr 1698/2005</w:t>
      </w:r>
    </w:p>
    <w:p w14:paraId="1FB52FDE" w14:textId="54CE504E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SIR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 xml:space="preserve">Sieć na rzecz </w:t>
      </w:r>
      <w:r w:rsidR="00F43169">
        <w:rPr>
          <w:rFonts w:cs="Tahoma"/>
          <w:sz w:val="24"/>
          <w:szCs w:val="24"/>
        </w:rPr>
        <w:t>I</w:t>
      </w:r>
      <w:r w:rsidRPr="006E1806">
        <w:rPr>
          <w:rFonts w:cs="Tahoma"/>
          <w:sz w:val="24"/>
          <w:szCs w:val="24"/>
        </w:rPr>
        <w:t xml:space="preserve">nnowacji w </w:t>
      </w:r>
      <w:r w:rsidR="00F43169">
        <w:rPr>
          <w:rFonts w:cs="Tahoma"/>
          <w:sz w:val="24"/>
          <w:szCs w:val="24"/>
        </w:rPr>
        <w:t>R</w:t>
      </w:r>
      <w:r w:rsidRPr="006E1806">
        <w:rPr>
          <w:rFonts w:cs="Tahoma"/>
          <w:sz w:val="24"/>
          <w:szCs w:val="24"/>
        </w:rPr>
        <w:t xml:space="preserve">olnictwie i na </w:t>
      </w:r>
      <w:r w:rsidR="00F43169">
        <w:rPr>
          <w:rFonts w:cs="Tahoma"/>
          <w:sz w:val="24"/>
          <w:szCs w:val="24"/>
        </w:rPr>
        <w:t>O</w:t>
      </w:r>
      <w:r w:rsidRPr="006E1806">
        <w:rPr>
          <w:rFonts w:cs="Tahoma"/>
          <w:sz w:val="24"/>
          <w:szCs w:val="24"/>
        </w:rPr>
        <w:t xml:space="preserve">bszarach </w:t>
      </w:r>
      <w:r w:rsidR="00F43169">
        <w:rPr>
          <w:rFonts w:cs="Tahoma"/>
          <w:sz w:val="24"/>
          <w:szCs w:val="24"/>
        </w:rPr>
        <w:t>W</w:t>
      </w:r>
      <w:r w:rsidRPr="006E1806">
        <w:rPr>
          <w:rFonts w:cs="Tahoma"/>
          <w:sz w:val="24"/>
          <w:szCs w:val="24"/>
        </w:rPr>
        <w:t>iejskich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04FA1AA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Strategia Komunikacji PROW 2014-2020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dokument strategiczny zapewniający realizację działań komunikacyjnych PROW 2014-2020, opracowany na podstawie art. 13 ust. 1 rozporządzenia nr 808/2014</w:t>
      </w:r>
    </w:p>
    <w:p w14:paraId="09DCA188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UE</w:t>
      </w:r>
      <w:r w:rsidRPr="006E1806">
        <w:rPr>
          <w:rFonts w:cs="Tahoma"/>
          <w:sz w:val="24"/>
          <w:szCs w:val="24"/>
        </w:rPr>
        <w:t xml:space="preserve"> – Unia Europejska</w:t>
      </w:r>
    </w:p>
    <w:p w14:paraId="702D885D" w14:textId="61E97889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WODR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="00F43169">
        <w:rPr>
          <w:rFonts w:cs="Tahoma"/>
          <w:sz w:val="24"/>
          <w:szCs w:val="24"/>
        </w:rPr>
        <w:t>w</w:t>
      </w:r>
      <w:r w:rsidRPr="006E1806">
        <w:rPr>
          <w:rFonts w:cs="Tahoma"/>
          <w:sz w:val="24"/>
          <w:szCs w:val="24"/>
        </w:rPr>
        <w:t xml:space="preserve">ojewódzkie </w:t>
      </w:r>
      <w:r w:rsidR="00F43169">
        <w:rPr>
          <w:rFonts w:cs="Tahoma"/>
          <w:sz w:val="24"/>
          <w:szCs w:val="24"/>
        </w:rPr>
        <w:t>o</w:t>
      </w:r>
      <w:r w:rsidRPr="006E1806">
        <w:rPr>
          <w:rFonts w:cs="Tahoma"/>
          <w:sz w:val="24"/>
          <w:szCs w:val="24"/>
        </w:rPr>
        <w:t xml:space="preserve">środki </w:t>
      </w:r>
      <w:r w:rsidR="00F43169">
        <w:rPr>
          <w:rFonts w:cs="Tahoma"/>
          <w:sz w:val="24"/>
          <w:szCs w:val="24"/>
        </w:rPr>
        <w:t>d</w:t>
      </w:r>
      <w:r w:rsidRPr="006E1806">
        <w:rPr>
          <w:rFonts w:cs="Tahoma"/>
          <w:sz w:val="24"/>
          <w:szCs w:val="24"/>
        </w:rPr>
        <w:t xml:space="preserve">oradztwa </w:t>
      </w:r>
      <w:r w:rsidR="00F43169">
        <w:rPr>
          <w:rFonts w:cs="Tahoma"/>
          <w:sz w:val="24"/>
          <w:szCs w:val="24"/>
        </w:rPr>
        <w:t>r</w:t>
      </w:r>
      <w:r w:rsidRPr="006E1806">
        <w:rPr>
          <w:rFonts w:cs="Tahoma"/>
          <w:sz w:val="24"/>
          <w:szCs w:val="24"/>
        </w:rPr>
        <w:t>olniczego</w:t>
      </w:r>
    </w:p>
    <w:p w14:paraId="1DD54D3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WPR </w:t>
      </w:r>
      <w:r w:rsidRPr="006E1806">
        <w:rPr>
          <w:rFonts w:cs="Tahoma"/>
          <w:sz w:val="24"/>
          <w:szCs w:val="24"/>
        </w:rPr>
        <w:t>– Wspólna Polityka Rolna</w:t>
      </w:r>
    </w:p>
    <w:p w14:paraId="364F4D70" w14:textId="77777777" w:rsidR="00CA0357" w:rsidRDefault="00CA0357">
      <w:pPr>
        <w:spacing w:after="120" w:line="240" w:lineRule="auto"/>
        <w:rPr>
          <w:rFonts w:cs="Tahoma"/>
          <w:b/>
          <w:sz w:val="24"/>
          <w:szCs w:val="24"/>
        </w:rPr>
      </w:pPr>
    </w:p>
    <w:p w14:paraId="1AFF6948" w14:textId="465497C5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Priorytety PROW: </w:t>
      </w:r>
    </w:p>
    <w:p w14:paraId="5376BB22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1. Wspieranie transferu wiedzy i innowacji w rolnictwie, leśnictwie i na obszarach wiejskich</w:t>
      </w:r>
    </w:p>
    <w:p w14:paraId="0CF5E83D" w14:textId="79798ACC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2. Zwiększenie rentowności gospodarstw i konkurencyjności wszystkich rodzajów rolnictwa we wszystkich regionach oraz promowanie innowacyjnych technologii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w gospodarstwach i zrównoważonej gospodarki leśnej</w:t>
      </w:r>
    </w:p>
    <w:p w14:paraId="50DB1A51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3. Wspieranie organizacji łańcucha dostaw żywności, w tym przetwarzania i wprowadzania do obrotu produktów rolnych, promowanie dobrostanu zwierząt i zarządzania ryzykiem w rolnictwie</w:t>
      </w:r>
    </w:p>
    <w:p w14:paraId="008D6B13" w14:textId="021EFBDE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4. Odtwarzanie, ochrona i wzmacnianie ekosystemów związanych z rolnictwem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i leśnictwem</w:t>
      </w:r>
    </w:p>
    <w:p w14:paraId="4C515C9E" w14:textId="1A6DBCDD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5. Wspieranie efektywnego gospodarowania zasobami i przechodzenia na gospodarkę niskoemisyjną i odporną na zmianę klimatu w sektorach rolnym, spożywczym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i leśnym</w:t>
      </w:r>
    </w:p>
    <w:p w14:paraId="685AF36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6. Wspieranie włączenia społecznego, ograniczenia ubóstwa i rozwoju gospodarczego na obszarach wiejskich</w:t>
      </w:r>
    </w:p>
    <w:p w14:paraId="0438080B" w14:textId="1B5A989B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7D9D40C1" w14:textId="77777777" w:rsidR="00CA0357" w:rsidRDefault="00CA0357">
      <w:pPr>
        <w:spacing w:after="120" w:line="240" w:lineRule="auto"/>
        <w:rPr>
          <w:rFonts w:cs="Tahoma"/>
          <w:sz w:val="26"/>
          <w:szCs w:val="24"/>
        </w:rPr>
      </w:pPr>
    </w:p>
    <w:p w14:paraId="749930C3" w14:textId="77777777" w:rsidR="004768B0" w:rsidRDefault="00C55986">
      <w:pPr>
        <w:pStyle w:val="Nagwek1"/>
        <w:spacing w:before="0" w:after="120" w:line="240" w:lineRule="auto"/>
        <w:rPr>
          <w:rFonts w:asciiTheme="minorHAnsi" w:hAnsiTheme="minorHAnsi" w:cs="Tahoma"/>
          <w:bCs/>
        </w:rPr>
      </w:pPr>
      <w:bookmarkStart w:id="3" w:name="_Toc484440432"/>
      <w:bookmarkStart w:id="4" w:name="_Toc88486521"/>
      <w:r>
        <w:rPr>
          <w:rFonts w:asciiTheme="minorHAnsi" w:hAnsiTheme="minorHAnsi" w:cs="Tahoma"/>
          <w:bCs/>
        </w:rPr>
        <w:lastRenderedPageBreak/>
        <w:t>Podstawy prawne i dokumenty strategiczne</w:t>
      </w:r>
      <w:bookmarkEnd w:id="3"/>
      <w:r>
        <w:rPr>
          <w:rFonts w:asciiTheme="minorHAnsi" w:hAnsiTheme="minorHAnsi" w:cs="Tahoma"/>
          <w:bCs/>
        </w:rPr>
        <w:t xml:space="preserve"> do opracowania planu działania</w:t>
      </w:r>
      <w:bookmarkEnd w:id="4"/>
    </w:p>
    <w:p w14:paraId="33F08D78" w14:textId="77777777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pacing w:val="-6"/>
          <w:sz w:val="24"/>
          <w:szCs w:val="24"/>
        </w:rPr>
      </w:pPr>
      <w:r w:rsidRPr="006E1806">
        <w:rPr>
          <w:rFonts w:cs="Tahoma"/>
          <w:sz w:val="24"/>
          <w:szCs w:val="24"/>
        </w:rPr>
        <w:t xml:space="preserve">Rozporządzenie </w:t>
      </w:r>
      <w:r w:rsidRPr="006E1806">
        <w:rPr>
          <w:rFonts w:cs="Tahoma"/>
          <w:spacing w:val="-6"/>
          <w:sz w:val="24"/>
          <w:szCs w:val="24"/>
        </w:rPr>
        <w:t>1305/2013.</w:t>
      </w:r>
    </w:p>
    <w:p w14:paraId="2E700C56" w14:textId="77777777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pacing w:val="-6"/>
          <w:sz w:val="24"/>
          <w:szCs w:val="24"/>
        </w:rPr>
      </w:pPr>
      <w:r w:rsidRPr="006E1806">
        <w:rPr>
          <w:rFonts w:cs="Tahoma"/>
          <w:sz w:val="24"/>
          <w:szCs w:val="24"/>
        </w:rPr>
        <w:t>PROW 2014-2020.</w:t>
      </w:r>
    </w:p>
    <w:p w14:paraId="1B960D9F" w14:textId="53A0A748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Ustawa z dnia 20 lutego 2015 roku o wspieraniu rozwoju obszarów wiejskich z udziałem środków Europejskiego Funduszu Rolnego na rzecz Rozwoju Obszarów Wiejskich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w ramach Programu Rozwoju Obszarów Wiejskich na lata 2014–2020.</w:t>
      </w:r>
    </w:p>
    <w:p w14:paraId="66954016" w14:textId="5F66395B" w:rsidR="004768B0" w:rsidRPr="006E1806" w:rsidRDefault="00C55986">
      <w:pPr>
        <w:numPr>
          <w:ilvl w:val="0"/>
          <w:numId w:val="2"/>
        </w:num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Rozporządzenie Ministra Rolnictwa i Rozwoju Wsi z dnia 17 stycznia 2017 r. w sprawie krajowej sieci obszarów wiejskich w ramach Programu Rozwoju Obszarów Wiejskich na lata 2014-2020.</w:t>
      </w:r>
      <w:bookmarkStart w:id="5" w:name="_Toc426465188"/>
      <w:bookmarkStart w:id="6" w:name="_Toc426461831"/>
      <w:bookmarkStart w:id="7" w:name="_Toc482259053"/>
      <w:bookmarkStart w:id="8" w:name="_Toc482258263"/>
      <w:bookmarkStart w:id="9" w:name="_Toc482257571"/>
      <w:bookmarkStart w:id="10" w:name="_Toc482256879"/>
      <w:bookmarkStart w:id="11" w:name="_Toc482256187"/>
      <w:bookmarkStart w:id="12" w:name="_Toc482255494"/>
      <w:bookmarkStart w:id="13" w:name="_Toc482195183"/>
      <w:bookmarkStart w:id="14" w:name="_Toc482193037"/>
      <w:bookmarkStart w:id="15" w:name="_Toc482259052"/>
      <w:bookmarkStart w:id="16" w:name="_Toc482258262"/>
      <w:bookmarkStart w:id="17" w:name="_Toc482257570"/>
      <w:bookmarkStart w:id="18" w:name="_Toc482256878"/>
      <w:bookmarkStart w:id="19" w:name="_Toc482256186"/>
      <w:bookmarkStart w:id="20" w:name="_Toc482255493"/>
      <w:bookmarkStart w:id="21" w:name="_Toc482195182"/>
      <w:bookmarkStart w:id="22" w:name="_Toc482193036"/>
      <w:bookmarkStart w:id="23" w:name="_Toc482259050"/>
      <w:bookmarkStart w:id="24" w:name="_Toc482258260"/>
      <w:bookmarkStart w:id="25" w:name="_Toc482257568"/>
      <w:bookmarkStart w:id="26" w:name="_Toc482256876"/>
      <w:bookmarkStart w:id="27" w:name="_Toc482256184"/>
      <w:bookmarkStart w:id="28" w:name="_Toc482255491"/>
      <w:bookmarkStart w:id="29" w:name="_Toc482195180"/>
      <w:bookmarkStart w:id="30" w:name="_Toc4821930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FB32E60" w14:textId="4806FC4E" w:rsidR="005751D7" w:rsidRPr="006E1806" w:rsidRDefault="005751D7" w:rsidP="005751D7">
      <w:pPr>
        <w:spacing w:after="120" w:line="240" w:lineRule="auto"/>
        <w:rPr>
          <w:rFonts w:cs="Tahoma"/>
          <w:sz w:val="24"/>
          <w:szCs w:val="24"/>
        </w:rPr>
      </w:pPr>
    </w:p>
    <w:p w14:paraId="06C87618" w14:textId="77777777" w:rsidR="004768B0" w:rsidRDefault="00C55986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1" w:name="_Toc88486522"/>
      <w:r>
        <w:rPr>
          <w:rFonts w:asciiTheme="minorHAnsi" w:hAnsiTheme="minorHAnsi"/>
        </w:rPr>
        <w:t>Wprowadzenie</w:t>
      </w:r>
      <w:bookmarkEnd w:id="31"/>
    </w:p>
    <w:p w14:paraId="536731FC" w14:textId="6BF36EF8" w:rsidR="004768B0" w:rsidRDefault="004768B0">
      <w:pPr>
        <w:pStyle w:val="Akapitzlist"/>
        <w:spacing w:after="120" w:line="240" w:lineRule="auto"/>
        <w:ind w:left="360"/>
        <w:rPr>
          <w:rFonts w:cs="Tahoma"/>
        </w:rPr>
      </w:pPr>
    </w:p>
    <w:p w14:paraId="79DC6140" w14:textId="53D94DC1" w:rsidR="00847DD0" w:rsidRPr="001B104D" w:rsidRDefault="00847DD0" w:rsidP="00847DD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b/>
          <w:bCs/>
          <w:sz w:val="24"/>
          <w:szCs w:val="24"/>
        </w:rPr>
        <w:t>Krajowa Sieć Obszarów Wiejskich (KSOW)</w:t>
      </w:r>
      <w:r w:rsidRPr="001B104D">
        <w:rPr>
          <w:rFonts w:cstheme="minorHAnsi"/>
          <w:sz w:val="24"/>
          <w:szCs w:val="24"/>
        </w:rPr>
        <w:t xml:space="preserve"> to sieć współpracy i wymiany informacji pomiędzy organizacjami i instytucjami, które działają na rzecz poprawy jakości życia mieszkańców wsi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>i małych miast.</w:t>
      </w:r>
    </w:p>
    <w:p w14:paraId="168BD68E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Sieć działa we wszystkich krajach Unii Europejskiej i choć w każdym ma inną strukturę, wszędzie służy tym samym głównym celom. W Polsce KSOW działa od roku 2009.</w:t>
      </w:r>
    </w:p>
    <w:p w14:paraId="0DB2B445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Doświadczenia płynące z funkcjonowania w Polsce Krajowej Sieci Obszarów Wiejskich w latach 2009-2013 oraz w latach 2014-2021 pokazały, że dobrze działająca sieć wzmacnia przepływ informacji pomiędzy instytucjami i organizacjami realizującymi przedsięwzięcia na rzecz rozwoju obszarów wiejskich. </w:t>
      </w:r>
    </w:p>
    <w:p w14:paraId="1BBA74C4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KSOW stała się platformą wymiany wiedzy o dobrych praktykach i doświadczeń we wdrażaniu programów i projektów służących zrównoważonemu rozwojowi obszarów wiejskich. Sieć wspiera ludzi i organizacje w działaniach na rzecz społeczności lokalnych oraz rozwoju obszarów wiejskich, a także administrację rządową i samorządową w realizacji zadań na rzecz rozwoju rolnictwa i obszarów wiejskich. </w:t>
      </w:r>
    </w:p>
    <w:p w14:paraId="5B1E316F" w14:textId="77777777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Jednym z najważniejszych zadań sieci jest wsparcie wdrażania Programu Rozwoju Obszarów Wiejskich na lata 2014-2020 (PROW 2014-2020) na różnych etapach jego realizacji. </w:t>
      </w:r>
    </w:p>
    <w:p w14:paraId="305B4BF0" w14:textId="7590B4BB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KSOW realizuje swoje cele poprzez realizację działań KSOW, wspierając tym samym realizację priorytetów PROW na lata 2014-2020. Podstawą realizacji zadań jest plan działania </w:t>
      </w:r>
      <w:r w:rsidR="00EB1F5F" w:rsidRPr="001B104D">
        <w:rPr>
          <w:rFonts w:cstheme="minorHAnsi"/>
          <w:sz w:val="24"/>
          <w:szCs w:val="24"/>
        </w:rPr>
        <w:t xml:space="preserve">KSOW </w:t>
      </w:r>
      <w:r w:rsidRPr="001B104D">
        <w:rPr>
          <w:rFonts w:cstheme="minorHAnsi"/>
          <w:sz w:val="24"/>
          <w:szCs w:val="24"/>
        </w:rPr>
        <w:t>na lata 2014-2020, wykonywany w oparciu o dwuletnie plany operacyjne (plany zawierają kluczowe informacje o projektach realizowanych przy wsparciu KSOW).</w:t>
      </w:r>
    </w:p>
    <w:p w14:paraId="397CFD25" w14:textId="5422B665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W ramach KSOW podejmowane są przedsięwzięcia i aktywności inicjowane przez administrację rządową, samorządową, jednostki podległe i nadzorowane przez Ministra Rolnictwa i Rozwoju Wsi, jak i również przez partnerów KSOW </w:t>
      </w:r>
      <w:r w:rsidR="005E1C4D" w:rsidRPr="006E1806">
        <w:rPr>
          <w:rFonts w:cs="Tahoma"/>
          <w:sz w:val="24"/>
          <w:szCs w:val="24"/>
        </w:rPr>
        <w:t>–</w:t>
      </w:r>
      <w:r w:rsidRPr="001B104D">
        <w:rPr>
          <w:rFonts w:cstheme="minorHAnsi"/>
          <w:sz w:val="24"/>
          <w:szCs w:val="24"/>
        </w:rPr>
        <w:t xml:space="preserve"> podmioty działające na rzecz rozwoju obszarów wiejskich. Projekty partnerskie wyłaniane są do realizacji w drodze konkursu ogłaszanego co roku przez Ministra Rolnictwa i Rozwoju Wsi. </w:t>
      </w:r>
    </w:p>
    <w:p w14:paraId="0B084ECF" w14:textId="64711888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Sieć umożliwia partnerom wymianę informacji, wiedzy i doświadczeń. W ramach KSOW partnerzy mogą nawiązywać współpracę i wymieniać się wiedzą i doświadczeniami także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lastRenderedPageBreak/>
        <w:t>z organizacjami z innych państw członkowskich UE. Wśród partnerów KSOW szczególną rolę odgrywają lokalne grupy działania, dlatego też dedykowane jest im osobne działanie KSOW.</w:t>
      </w:r>
    </w:p>
    <w:p w14:paraId="58C410EC" w14:textId="77777777" w:rsidR="00847DD0" w:rsidRPr="001B104D" w:rsidRDefault="00847DD0" w:rsidP="00847DD0">
      <w:pPr>
        <w:autoSpaceDE w:val="0"/>
        <w:autoSpaceDN w:val="0"/>
        <w:adjustRightInd w:val="0"/>
        <w:spacing w:after="120" w:line="240" w:lineRule="auto"/>
        <w:rPr>
          <w:rFonts w:eastAsia="TimesNewRomanPSMT"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Międzynarodowy wymiar KSOW zapewnia przede wszystkim współpraca z Europejską Siecią </w:t>
      </w:r>
      <w:r w:rsidRPr="001B104D">
        <w:rPr>
          <w:rFonts w:eastAsia="TimesNewRomanPSMT" w:cstheme="minorHAnsi"/>
          <w:sz w:val="24"/>
          <w:szCs w:val="24"/>
        </w:rPr>
        <w:t>Obszarów</w:t>
      </w:r>
      <w:r w:rsidRPr="001B104D">
        <w:rPr>
          <w:rFonts w:cstheme="minorHAnsi"/>
          <w:sz w:val="24"/>
          <w:szCs w:val="24"/>
        </w:rPr>
        <w:t xml:space="preserve"> Wiejskich i krajowymi sieciami państw członkowskich UE działającymi na rzecz rozwoju obszarów wiejskich. </w:t>
      </w:r>
    </w:p>
    <w:p w14:paraId="74CA10A3" w14:textId="2D81CF1B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W ramach KSOW utworzona została również </w:t>
      </w:r>
      <w:r w:rsidRPr="001B104D">
        <w:rPr>
          <w:rFonts w:cstheme="minorHAnsi"/>
          <w:i/>
          <w:iCs/>
          <w:sz w:val="24"/>
          <w:szCs w:val="24"/>
        </w:rPr>
        <w:t>Sieć na rzecz Innowacji w Rolnictwie i na Obszarach Wiejskich</w:t>
      </w:r>
      <w:r w:rsidRPr="001B104D">
        <w:rPr>
          <w:rFonts w:cstheme="minorHAnsi"/>
          <w:sz w:val="24"/>
          <w:szCs w:val="24"/>
        </w:rPr>
        <w:t xml:space="preserve"> (SIR) w celu lepszego powiązania nauki z praktyką. KSOW przyczynia się, w oparciu o potencjał i efekty pracy SIR, do pozyskiwania i upowszechniania informacji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>o innowacyjnych rozwiązaniach wprowadzonych do praktyki</w:t>
      </w:r>
      <w:r>
        <w:rPr>
          <w:rFonts w:cstheme="minorHAnsi"/>
          <w:sz w:val="24"/>
          <w:szCs w:val="24"/>
        </w:rPr>
        <w:t xml:space="preserve"> </w:t>
      </w:r>
      <w:r w:rsidRPr="001B104D">
        <w:rPr>
          <w:rFonts w:cstheme="minorHAnsi"/>
          <w:sz w:val="24"/>
          <w:szCs w:val="24"/>
        </w:rPr>
        <w:t xml:space="preserve">w rolnictwie i przetwórstwie rolno-spożywczym. </w:t>
      </w:r>
    </w:p>
    <w:p w14:paraId="06ED346E" w14:textId="16949699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Ponadto, w okresie programowania na lata 2014-2020, plan działania KSOW obejmuje również działania informacyjno-promocyjne ujęte w </w:t>
      </w:r>
      <w:r w:rsidRPr="001B104D">
        <w:rPr>
          <w:rFonts w:cstheme="minorHAnsi"/>
          <w:i/>
          <w:iCs/>
          <w:sz w:val="24"/>
          <w:szCs w:val="24"/>
        </w:rPr>
        <w:t xml:space="preserve">Planie </w:t>
      </w:r>
      <w:r w:rsidR="005E1C4D">
        <w:rPr>
          <w:rFonts w:cstheme="minorHAnsi"/>
          <w:i/>
          <w:iCs/>
          <w:sz w:val="24"/>
          <w:szCs w:val="24"/>
        </w:rPr>
        <w:t>k</w:t>
      </w:r>
      <w:r w:rsidRPr="001B104D">
        <w:rPr>
          <w:rFonts w:cstheme="minorHAnsi"/>
          <w:i/>
          <w:iCs/>
          <w:sz w:val="24"/>
          <w:szCs w:val="24"/>
        </w:rPr>
        <w:t>omunikacyjnym</w:t>
      </w:r>
      <w:r w:rsidRPr="001B104D">
        <w:rPr>
          <w:rFonts w:cstheme="minorHAnsi"/>
          <w:sz w:val="24"/>
          <w:szCs w:val="24"/>
        </w:rPr>
        <w:t>.</w:t>
      </w:r>
    </w:p>
    <w:p w14:paraId="55011323" w14:textId="77777777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Nad działalnością KSOW czuwa grupa robocza ds. KSOW, która jest organem pomocniczym Ministra Rolnictwa i Rozwoju Wsi w zakresie funkcjonowania Krajowej Sieci Obszarów Wiejskich. Grupa robocza składa się z przedstawicieli różnych instytucji i organizacji działających na rzecz obszarów wiejskich lub mających wpływ na ich rozwój. </w:t>
      </w:r>
    </w:p>
    <w:p w14:paraId="254801E1" w14:textId="70C3CF7A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W ramach grupy roboczej ds. KSOW działają grupy tematyczne, które ją wspierają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 xml:space="preserve">w rozwiązywaniu konkretnych zagadnień. </w:t>
      </w:r>
    </w:p>
    <w:p w14:paraId="567CD83F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W ramach KSOW funkcjonuje portal internetowy (https://ksow.pl), który jest narzędziem służącym do efektywnego i szybkiego przekazywania informacji i wiedzy na temat rozwoju obszarów wiejskich w Polsce i w Europie oraz budowania sieci kontaktów pomiędzy partnerami sieci i innymi podmiotami zaangażowanymi w działania na rzecz rozwoju wsi.</w:t>
      </w:r>
    </w:p>
    <w:p w14:paraId="0E80DBFB" w14:textId="77777777" w:rsidR="00847DD0" w:rsidRPr="001B104D" w:rsidRDefault="00847DD0" w:rsidP="00847DD0">
      <w:pPr>
        <w:rPr>
          <w:rFonts w:cstheme="minorHAnsi"/>
        </w:rPr>
      </w:pPr>
    </w:p>
    <w:p w14:paraId="0083DFAA" w14:textId="77777777" w:rsidR="00847DD0" w:rsidRPr="001B104D" w:rsidRDefault="00847DD0" w:rsidP="00847DD0">
      <w:pPr>
        <w:pStyle w:val="Default"/>
        <w:rPr>
          <w:rFonts w:asciiTheme="minorHAnsi" w:hAnsiTheme="minorHAnsi" w:cstheme="minorHAnsi"/>
        </w:rPr>
      </w:pPr>
    </w:p>
    <w:p w14:paraId="5E282811" w14:textId="77777777" w:rsidR="00847DD0" w:rsidRPr="00163EAA" w:rsidRDefault="00847DD0" w:rsidP="00847DD0">
      <w:pPr>
        <w:rPr>
          <w:rFonts w:ascii="Tahoma" w:hAnsi="Tahoma" w:cs="Tahoma"/>
        </w:rPr>
      </w:pPr>
    </w:p>
    <w:p w14:paraId="74F51966" w14:textId="77777777" w:rsidR="00847DD0" w:rsidRDefault="00847DD0">
      <w:pPr>
        <w:pStyle w:val="Akapitzlist"/>
        <w:spacing w:after="120" w:line="240" w:lineRule="auto"/>
        <w:ind w:left="360"/>
        <w:rPr>
          <w:rFonts w:cs="Tahoma"/>
        </w:rPr>
      </w:pPr>
    </w:p>
    <w:p w14:paraId="581550F0" w14:textId="77777777" w:rsidR="004768B0" w:rsidRDefault="00C55986">
      <w:pPr>
        <w:spacing w:line="259" w:lineRule="auto"/>
        <w:jc w:val="left"/>
      </w:pPr>
      <w:r>
        <w:br w:type="page"/>
      </w:r>
    </w:p>
    <w:p w14:paraId="6E64FED8" w14:textId="1E03D786" w:rsidR="005751D7" w:rsidRPr="00286757" w:rsidRDefault="005751D7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 w:cstheme="minorHAnsi"/>
        </w:rPr>
      </w:pPr>
      <w:bookmarkStart w:id="32" w:name="_Toc88486523"/>
      <w:bookmarkStart w:id="33" w:name="_Toc485652504"/>
      <w:r w:rsidRPr="00286757">
        <w:rPr>
          <w:rFonts w:asciiTheme="minorHAnsi" w:hAnsiTheme="minorHAnsi" w:cstheme="minorHAnsi"/>
        </w:rPr>
        <w:lastRenderedPageBreak/>
        <w:t>Logika interwencji krajowej sieci obszarów wiejskich</w:t>
      </w:r>
      <w:bookmarkEnd w:id="32"/>
      <w:r w:rsidRPr="00286757">
        <w:rPr>
          <w:rFonts w:asciiTheme="minorHAnsi" w:hAnsiTheme="minorHAnsi" w:cstheme="minorHAnsi"/>
        </w:rPr>
        <w:t xml:space="preserve"> </w:t>
      </w:r>
      <w:bookmarkEnd w:id="33"/>
    </w:p>
    <w:p w14:paraId="33918820" w14:textId="77777777" w:rsidR="005751D7" w:rsidRPr="00286757" w:rsidRDefault="005751D7" w:rsidP="005751D7">
      <w:pPr>
        <w:pStyle w:val="Default"/>
        <w:spacing w:after="120"/>
        <w:rPr>
          <w:rFonts w:asciiTheme="minorHAnsi" w:hAnsiTheme="minorHAnsi" w:cstheme="minorHAnsi"/>
          <w:bCs/>
          <w:color w:val="auto"/>
        </w:rPr>
      </w:pPr>
    </w:p>
    <w:p w14:paraId="711FFD94" w14:textId="146FF4B1" w:rsidR="005751D7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bCs/>
          <w:caps/>
          <w:color w:val="auto"/>
        </w:rPr>
      </w:pPr>
      <w:r w:rsidRPr="006C319C">
        <w:rPr>
          <w:rFonts w:asciiTheme="minorHAnsi" w:hAnsiTheme="minorHAnsi" w:cstheme="minorHAnsi"/>
          <w:bCs/>
          <w:color w:val="auto"/>
        </w:rPr>
        <w:t xml:space="preserve">Logika interwencji KSOW została zaprojektowana w odpowiedzi na konkretne potrzeby polityki rozwoju obszarów wiejskich określone w Programie Rozwoju Obszarów Wiejskich na lata 2014-2020, które mogą być wspierane przez </w:t>
      </w:r>
      <w:r w:rsidR="00852E29" w:rsidRPr="006C319C">
        <w:rPr>
          <w:rFonts w:asciiTheme="minorHAnsi" w:hAnsiTheme="minorHAnsi" w:cstheme="minorHAnsi"/>
          <w:bCs/>
          <w:color w:val="auto"/>
        </w:rPr>
        <w:t>S</w:t>
      </w:r>
      <w:r w:rsidRPr="006C319C">
        <w:rPr>
          <w:rFonts w:asciiTheme="minorHAnsi" w:hAnsiTheme="minorHAnsi" w:cstheme="minorHAnsi"/>
          <w:bCs/>
          <w:color w:val="auto"/>
        </w:rPr>
        <w:t xml:space="preserve">ieć. </w:t>
      </w:r>
    </w:p>
    <w:p w14:paraId="734FFB51" w14:textId="0B9739B3" w:rsidR="005751D7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C319C">
        <w:rPr>
          <w:rFonts w:asciiTheme="minorHAnsi" w:hAnsiTheme="minorHAnsi" w:cstheme="minorHAnsi"/>
          <w:bCs/>
          <w:color w:val="auto"/>
        </w:rPr>
        <w:t>Logika interwencji KSOW</w:t>
      </w:r>
      <w:r w:rsidRPr="006C319C">
        <w:rPr>
          <w:rFonts w:asciiTheme="minorHAnsi" w:hAnsiTheme="minorHAnsi" w:cstheme="minorHAnsi"/>
          <w:color w:val="auto"/>
        </w:rPr>
        <w:t xml:space="preserve"> zawiera priorytety PROW na lata 2014-2020, które stanowią cele tematyczne </w:t>
      </w:r>
      <w:r w:rsidR="00852E29" w:rsidRPr="006C319C">
        <w:rPr>
          <w:rFonts w:asciiTheme="minorHAnsi" w:hAnsiTheme="minorHAnsi" w:cstheme="minorHAnsi"/>
          <w:color w:val="auto"/>
        </w:rPr>
        <w:t>S</w:t>
      </w:r>
      <w:r w:rsidRPr="006C319C">
        <w:rPr>
          <w:rFonts w:asciiTheme="minorHAnsi" w:hAnsiTheme="minorHAnsi" w:cstheme="minorHAnsi"/>
          <w:color w:val="auto"/>
        </w:rPr>
        <w:t>ieci</w:t>
      </w:r>
      <w:r w:rsidR="00852E29" w:rsidRPr="006C319C">
        <w:rPr>
          <w:rFonts w:asciiTheme="minorHAnsi" w:hAnsiTheme="minorHAnsi" w:cstheme="minorHAnsi"/>
          <w:color w:val="auto"/>
        </w:rPr>
        <w:t>,</w:t>
      </w:r>
      <w:r w:rsidRPr="006C319C">
        <w:rPr>
          <w:rFonts w:asciiTheme="minorHAnsi" w:hAnsiTheme="minorHAnsi" w:cstheme="minorHAnsi"/>
          <w:color w:val="auto"/>
        </w:rPr>
        <w:t xml:space="preserve"> i obrazuje powiązania pomiędzy celami KSOW a działaniami</w:t>
      </w:r>
      <w:r w:rsidR="00852E29" w:rsidRPr="006C319C">
        <w:rPr>
          <w:rFonts w:asciiTheme="minorHAnsi" w:hAnsiTheme="minorHAnsi" w:cstheme="minorHAnsi"/>
          <w:color w:val="auto"/>
        </w:rPr>
        <w:t xml:space="preserve"> planu działania</w:t>
      </w:r>
      <w:r w:rsidRPr="006C319C">
        <w:rPr>
          <w:rFonts w:asciiTheme="minorHAnsi" w:hAnsiTheme="minorHAnsi" w:cstheme="minorHAnsi"/>
          <w:color w:val="auto"/>
        </w:rPr>
        <w:t xml:space="preserve">, za pomocą których cele mogą być osiągane. </w:t>
      </w:r>
      <w:r w:rsidRPr="006C319C">
        <w:rPr>
          <w:rFonts w:asciiTheme="minorHAnsi" w:hAnsiTheme="minorHAnsi" w:cstheme="minorHAnsi"/>
        </w:rPr>
        <w:t>Cele KSOW zostały określone w art. 54 ust. 2 rozp</w:t>
      </w:r>
      <w:r w:rsidR="00852E29" w:rsidRPr="006C319C">
        <w:rPr>
          <w:rFonts w:asciiTheme="minorHAnsi" w:hAnsiTheme="minorHAnsi" w:cstheme="minorHAnsi"/>
        </w:rPr>
        <w:t>orządzenia</w:t>
      </w:r>
      <w:r w:rsidRPr="006C319C">
        <w:rPr>
          <w:rFonts w:asciiTheme="minorHAnsi" w:hAnsiTheme="minorHAnsi" w:cstheme="minorHAnsi"/>
        </w:rPr>
        <w:t xml:space="preserve"> 1305/2013, co oznacza, że są one wspólne dla wszystkich sieci obszarów wiejskich działających na terenie UE. W związku z powyższym zostały one również  wskazane w PROW 2014-2020.</w:t>
      </w:r>
    </w:p>
    <w:p w14:paraId="74746BD2" w14:textId="1C307540" w:rsidR="00117C6E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C319C">
        <w:rPr>
          <w:rFonts w:asciiTheme="minorHAnsi" w:hAnsiTheme="minorHAnsi" w:cstheme="minorHAnsi"/>
          <w:color w:val="auto"/>
        </w:rPr>
        <w:t xml:space="preserve">Założeniem </w:t>
      </w:r>
      <w:r w:rsidRPr="006C319C">
        <w:rPr>
          <w:rFonts w:asciiTheme="minorHAnsi" w:hAnsiTheme="minorHAnsi" w:cstheme="minorHAnsi"/>
          <w:bCs/>
          <w:color w:val="auto"/>
        </w:rPr>
        <w:t>logiki interwencji KSOW</w:t>
      </w:r>
      <w:r w:rsidRPr="006C319C">
        <w:rPr>
          <w:rFonts w:asciiTheme="minorHAnsi" w:hAnsiTheme="minorHAnsi" w:cstheme="minorHAnsi"/>
          <w:color w:val="auto"/>
        </w:rPr>
        <w:t xml:space="preserve"> jest efektywne i skuteczne osiąganie celów KSOW oraz wspieranie </w:t>
      </w:r>
      <w:r w:rsidR="009F3595" w:rsidRPr="006C319C">
        <w:rPr>
          <w:rFonts w:asciiTheme="minorHAnsi" w:hAnsiTheme="minorHAnsi" w:cstheme="minorHAnsi"/>
          <w:color w:val="auto"/>
        </w:rPr>
        <w:t xml:space="preserve">realizacji </w:t>
      </w:r>
      <w:r w:rsidRPr="006C319C">
        <w:rPr>
          <w:rFonts w:asciiTheme="minorHAnsi" w:hAnsiTheme="minorHAnsi" w:cstheme="minorHAnsi"/>
          <w:color w:val="auto"/>
        </w:rPr>
        <w:t>priorytetów Wspólnej Polityki Rolnej na lata 2014-2020</w:t>
      </w:r>
      <w:r w:rsidR="00117C6E" w:rsidRPr="006C319C">
        <w:rPr>
          <w:rFonts w:asciiTheme="minorHAnsi" w:hAnsiTheme="minorHAnsi" w:cstheme="minorHAnsi"/>
          <w:color w:val="auto"/>
        </w:rPr>
        <w:t>.</w:t>
      </w:r>
      <w:r w:rsidRPr="006C319C">
        <w:rPr>
          <w:rFonts w:asciiTheme="minorHAnsi" w:hAnsiTheme="minorHAnsi" w:cstheme="minorHAnsi"/>
          <w:color w:val="auto"/>
        </w:rPr>
        <w:t xml:space="preserve"> </w:t>
      </w:r>
    </w:p>
    <w:p w14:paraId="7FFD724D" w14:textId="163B5A66" w:rsidR="005751D7" w:rsidRPr="006C319C" w:rsidRDefault="005751D7" w:rsidP="005751D7">
      <w:pPr>
        <w:autoSpaceDE w:val="0"/>
        <w:autoSpaceDN w:val="0"/>
        <w:adjustRightInd w:val="0"/>
        <w:spacing w:after="120" w:line="240" w:lineRule="auto"/>
        <w:rPr>
          <w:rStyle w:val="Pogrubienie"/>
          <w:rFonts w:asciiTheme="minorHAnsi" w:hAnsiTheme="minorHAnsi" w:cstheme="minorHAnsi"/>
          <w:b/>
          <w:i/>
          <w:caps w:val="0"/>
          <w:szCs w:val="24"/>
        </w:rPr>
      </w:pPr>
      <w:r w:rsidRPr="006C319C">
        <w:rPr>
          <w:rFonts w:eastAsia="TimesNewRomanPSMT" w:cstheme="minorHAnsi"/>
          <w:sz w:val="24"/>
          <w:szCs w:val="24"/>
        </w:rPr>
        <w:t>Tab. Logika interwencji KSOW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783"/>
        <w:gridCol w:w="3404"/>
      </w:tblGrid>
      <w:tr w:rsidR="005751D7" w:rsidRPr="006858FD" w14:paraId="3EAB2AA7" w14:textId="77777777" w:rsidTr="00354B12">
        <w:tc>
          <w:tcPr>
            <w:tcW w:w="0" w:type="auto"/>
            <w:gridSpan w:val="3"/>
            <w:shd w:val="clear" w:color="auto" w:fill="B2A1C7"/>
          </w:tcPr>
          <w:p w14:paraId="3916E710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LOGIKA INTERWENCJI KSOW</w:t>
            </w:r>
          </w:p>
        </w:tc>
      </w:tr>
      <w:tr w:rsidR="005751D7" w:rsidRPr="006858FD" w14:paraId="789B5209" w14:textId="77777777" w:rsidTr="00354B12">
        <w:tc>
          <w:tcPr>
            <w:tcW w:w="0" w:type="auto"/>
            <w:shd w:val="clear" w:color="auto" w:fill="E5DFEC"/>
          </w:tcPr>
          <w:p w14:paraId="47901A57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Priorytety PROW</w:t>
            </w:r>
          </w:p>
        </w:tc>
        <w:tc>
          <w:tcPr>
            <w:tcW w:w="0" w:type="auto"/>
            <w:shd w:val="clear" w:color="auto" w:fill="E5DFEC"/>
          </w:tcPr>
          <w:p w14:paraId="7E4F54FE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Cele KSOW</w:t>
            </w:r>
          </w:p>
        </w:tc>
        <w:tc>
          <w:tcPr>
            <w:tcW w:w="0" w:type="auto"/>
            <w:shd w:val="clear" w:color="auto" w:fill="E5DFEC"/>
          </w:tcPr>
          <w:p w14:paraId="447C88DD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Działania KSOW</w:t>
            </w:r>
          </w:p>
        </w:tc>
      </w:tr>
      <w:tr w:rsidR="003820E4" w:rsidRPr="006858FD" w14:paraId="3AA2BFA3" w14:textId="77777777" w:rsidTr="00D26D49">
        <w:trPr>
          <w:trHeight w:val="5244"/>
        </w:trPr>
        <w:tc>
          <w:tcPr>
            <w:tcW w:w="0" w:type="auto"/>
            <w:vMerge w:val="restart"/>
            <w:shd w:val="clear" w:color="auto" w:fill="auto"/>
          </w:tcPr>
          <w:p w14:paraId="79A7159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transferu wiedzy i innowacji w rolnictwie, leśnictwie i na obszarach wiejskich</w:t>
            </w:r>
          </w:p>
          <w:p w14:paraId="19F4E2B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62A9F5E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Zwiększanie rentowności gospodarstw i konkurencyjności wszystkich rodzajów rolnictwa we wszystkich regionach oraz promowanie innowacyjnych technologii w gospodarstwach i zrównoważonej gospodarki leśnej </w:t>
            </w:r>
          </w:p>
          <w:p w14:paraId="2D4C331B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F515A83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organizacji łańcucha dostaw żywności, w tym przetwarzania i wprowadzania do obrotu produktów rolnych, promowanie dobrostanu zwierząt i zarządzania ryzykiem w rolnictwie</w:t>
            </w:r>
          </w:p>
          <w:p w14:paraId="4F0A4D46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9434FA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Odtwarzanie, ochrona i wzmacnianie ekosystemów związanych z rolnictwem i leśnictwem</w:t>
            </w:r>
          </w:p>
          <w:p w14:paraId="065439C7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efektywnego gospodarowania zasobami i przechodzenia na gospodarkę niskoemisyjną i odporną na zmianę klimatu w sektorach rolnym, spożywczym i leśnym</w:t>
            </w:r>
          </w:p>
          <w:p w14:paraId="683934EC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75B03353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Wspieranie włączenia społecznego, ograniczania ubóstwa i rozwoju gospodarczego na obszarach wiejskich </w:t>
            </w:r>
          </w:p>
          <w:p w14:paraId="03ADDF1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4053D9B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5C1B18E5" w14:textId="77777777" w:rsidR="003820E4" w:rsidRPr="006858FD" w:rsidRDefault="003820E4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Cel 1. Zwiększenie udziału zainteresowanych stron we wdrażaniu inicjatyw na rzecz rozwoju obszarów wiejskich</w:t>
            </w:r>
          </w:p>
          <w:p w14:paraId="1696FE3B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77A9AE2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A5C0B54" w14:textId="77777777" w:rsidR="003820E4" w:rsidRPr="006858FD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3. Gromadzenie przykładów operacji realizujących poszczególne priorytety Programu</w:t>
            </w:r>
          </w:p>
          <w:p w14:paraId="582B5F3E" w14:textId="77777777" w:rsidR="003820E4" w:rsidRPr="006858FD" w:rsidRDefault="003820E4" w:rsidP="00354B12">
            <w:pPr>
              <w:tabs>
                <w:tab w:val="left" w:pos="211"/>
              </w:tabs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6. Ułatwianie wymiany wiedzy pomiędzy podmiotami uczestniczącymi w rozwoju obszarów wiejskich oraz wymiana </w:t>
            </w:r>
            <w:r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rozpowszechnianie rezultatów działań na rzecz tego rozwoju.</w:t>
            </w:r>
          </w:p>
          <w:p w14:paraId="12F1C38A" w14:textId="77777777" w:rsidR="003820E4" w:rsidRPr="006858FD" w:rsidRDefault="003820E4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7. Współpraca z Europejską Siecią na Rzecz Rozwoju Obszarów Wiejskich (ESROW </w:t>
            </w:r>
          </w:p>
          <w:p w14:paraId="5FE73BD4" w14:textId="77777777" w:rsidR="003820E4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9. Wspieranie współpracy w sektorze rolnym i realizacji przez rolników wspólnych inwestycji</w:t>
            </w:r>
          </w:p>
          <w:p w14:paraId="6DC506CC" w14:textId="44EF24C8" w:rsidR="003820E4" w:rsidRPr="006858FD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13: Promocja zrównoważonego rozwoju obszarów wiejskich</w:t>
            </w:r>
          </w:p>
        </w:tc>
      </w:tr>
      <w:tr w:rsidR="005751D7" w:rsidRPr="006858FD" w14:paraId="638C67BB" w14:textId="77777777" w:rsidTr="00354B12">
        <w:tc>
          <w:tcPr>
            <w:tcW w:w="0" w:type="auto"/>
            <w:vMerge/>
            <w:shd w:val="clear" w:color="auto" w:fill="auto"/>
          </w:tcPr>
          <w:p w14:paraId="4BE467FA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1475BAEA" w14:textId="77777777" w:rsidR="005751D7" w:rsidRPr="006858FD" w:rsidRDefault="005751D7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  <w:lang w:val="en-GB"/>
              </w:rPr>
            </w:pPr>
            <w:r w:rsidRPr="006858FD">
              <w:rPr>
                <w:rFonts w:eastAsia="Calibri" w:cs="Calibri"/>
              </w:rPr>
              <w:t>Cel. 2 Podniesienie jakości realizacji Programu</w:t>
            </w:r>
          </w:p>
          <w:p w14:paraId="0390555D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532786A8" w14:textId="258D8C1E" w:rsidR="005751D7" w:rsidRPr="006858FD" w:rsidRDefault="005751D7" w:rsidP="00500912">
            <w:pPr>
              <w:pStyle w:val="Akapitzlist"/>
              <w:numPr>
                <w:ilvl w:val="0"/>
                <w:numId w:val="48"/>
              </w:numPr>
              <w:suppressAutoHyphens w:val="0"/>
              <w:spacing w:after="80" w:line="240" w:lineRule="auto"/>
              <w:ind w:left="34" w:firstLine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Rozpowszechnianie informacji na temat wyników monitoringu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oceny realizacji działań na rzecz rozwoju obszarów wiejskich w perspektywie finansowej 2014-2020</w:t>
            </w:r>
          </w:p>
          <w:p w14:paraId="2E65CBE0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3. Gromadzenie przykładów operacji realizujących poszczególne priorytety Programu</w:t>
            </w:r>
          </w:p>
          <w:p w14:paraId="124B18FC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7. Współpraca z Europejską Siecią na Rzecz Rozwoju Obszarów Wiejskich (ESROW)</w:t>
            </w:r>
          </w:p>
          <w:p w14:paraId="660A2F65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</w:t>
            </w:r>
          </w:p>
          <w:p w14:paraId="2FC92A35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cs="Calibri"/>
              </w:rPr>
            </w:pPr>
            <w:r w:rsidRPr="006858FD">
              <w:rPr>
                <w:rFonts w:cs="Calibri"/>
              </w:rPr>
              <w:t>10: Organizacja i udział w targach, wystawach tematycznych na rzecz prezentacji osiągnięć i promocji polskiej wsi w kraju i za granicą</w:t>
            </w:r>
          </w:p>
          <w:p w14:paraId="5364F80A" w14:textId="70C64DB4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12: Identyfikacja, gromadzenie</w:t>
            </w:r>
            <w:r w:rsidR="00E557BB">
              <w:rPr>
                <w:rFonts w:cs="Calibri"/>
              </w:rPr>
              <w:br/>
            </w:r>
            <w:r w:rsidRPr="006858FD">
              <w:rPr>
                <w:rFonts w:cs="Calibri"/>
              </w:rPr>
              <w:t>i upowszechnianie dobrych praktyk mających wpływ na rozwój obszarów wiejskich</w:t>
            </w:r>
          </w:p>
        </w:tc>
      </w:tr>
      <w:tr w:rsidR="005751D7" w:rsidRPr="006858FD" w14:paraId="6366BEF4" w14:textId="77777777" w:rsidTr="00354B12">
        <w:tc>
          <w:tcPr>
            <w:tcW w:w="0" w:type="auto"/>
            <w:vMerge/>
            <w:shd w:val="clear" w:color="auto" w:fill="auto"/>
          </w:tcPr>
          <w:p w14:paraId="1C745172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35653418" w14:textId="77777777" w:rsidR="005751D7" w:rsidRPr="006858FD" w:rsidRDefault="005751D7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 3. Informowanie społeczeństwa i potencjalnych beneficjentów o polityce rozwoju obszarów wiejskich i wsparciu finansowym</w:t>
            </w:r>
          </w:p>
          <w:p w14:paraId="068C409C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4D974383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1. Rozpowszechnianie informacji na temat wyników monitoringu i oceny realizacji działań na rzecz rozwoju obszarów wiejskich w perspektywie finansowej 2014-2020</w:t>
            </w:r>
          </w:p>
          <w:p w14:paraId="3F05E430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</w:t>
            </w:r>
          </w:p>
          <w:p w14:paraId="600FD8FB" w14:textId="77777777" w:rsidR="005751D7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</w:t>
            </w:r>
          </w:p>
          <w:p w14:paraId="5B040354" w14:textId="77777777" w:rsidR="005751D7" w:rsidRDefault="005751D7" w:rsidP="00354B12">
            <w:pPr>
              <w:pStyle w:val="Akapitzlist"/>
              <w:spacing w:after="80" w:line="240" w:lineRule="auto"/>
              <w:ind w:left="0"/>
              <w:rPr>
                <w:rFonts w:cs="Calibri"/>
              </w:rPr>
            </w:pPr>
            <w:r w:rsidRPr="006858FD">
              <w:rPr>
                <w:rFonts w:cs="Calibri"/>
              </w:rPr>
              <w:t>10: Organizacja i udział w targach, wystawach tematycznych na rzecz prezentacji osiągnięć i promocji polskiej wsi w kraju i za granicą</w:t>
            </w:r>
          </w:p>
          <w:p w14:paraId="440087CE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13: Promocja zrównoważonego rozwoju obszarów wiejskich</w:t>
            </w:r>
          </w:p>
        </w:tc>
      </w:tr>
      <w:tr w:rsidR="003820E4" w:rsidRPr="006858FD" w14:paraId="102AEEDC" w14:textId="77777777" w:rsidTr="00354B12">
        <w:tc>
          <w:tcPr>
            <w:tcW w:w="0" w:type="auto"/>
            <w:vMerge/>
            <w:shd w:val="clear" w:color="auto" w:fill="auto"/>
          </w:tcPr>
          <w:p w14:paraId="63477FAC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1ADD1A8B" w14:textId="77777777" w:rsidR="003820E4" w:rsidRPr="006858FD" w:rsidRDefault="003820E4" w:rsidP="003820E4">
            <w:pPr>
              <w:spacing w:after="12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Cel. 4. Wspieranie  innowacji w rolnictwie, produkcji żywności, leśnictwie i na obszarach wiejskich</w:t>
            </w:r>
          </w:p>
          <w:p w14:paraId="48F9C99E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4CBCAAC5" w14:textId="77777777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2. Działania na rzecz tworzenia sieci kontaktów dla doradców i służb wspierających wdrażanie innowacji na obszarach wiejskich</w:t>
            </w:r>
          </w:p>
          <w:p w14:paraId="7CF037E1" w14:textId="6172A793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5. Poszukiwanie partnerów KSOW do współpracy w ramach działania „Współpraca”, o którym mowa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w art. 3 ust.1 pkt. 13 ustawy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o wspieraniu rozwoju obszarów wiejskich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z udziałem środków EFRROW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w ramach PROW na lata 2014-2020 oraz ułatwianie tej współpracy</w:t>
            </w:r>
          </w:p>
          <w:p w14:paraId="269CBDA8" w14:textId="77777777" w:rsidR="003820E4" w:rsidRPr="006858FD" w:rsidRDefault="003820E4" w:rsidP="003820E4">
            <w:pPr>
              <w:tabs>
                <w:tab w:val="left" w:pos="211"/>
              </w:tabs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(ESROW)</w:t>
            </w:r>
          </w:p>
          <w:p w14:paraId="31B88DF6" w14:textId="6624A6E0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 dla działań: M16 - „Współpraca” oraz M01 -  „Transfer wiedzy”</w:t>
            </w:r>
          </w:p>
        </w:tc>
      </w:tr>
      <w:tr w:rsidR="005751D7" w:rsidRPr="006858FD" w14:paraId="5AF32562" w14:textId="77777777" w:rsidTr="00354B12">
        <w:tc>
          <w:tcPr>
            <w:tcW w:w="0" w:type="auto"/>
            <w:vMerge/>
            <w:shd w:val="clear" w:color="auto" w:fill="auto"/>
          </w:tcPr>
          <w:p w14:paraId="77B87DAA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7BB9D997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 5. Aktywizacja mieszkańców wsi na rzecz podejmowania inicjatyw w zakresie rozwoju obszarów wiejskich, w tym kreowania miejsc pracy na terenach wiejskich</w:t>
            </w:r>
          </w:p>
          <w:p w14:paraId="23DD795B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02856982" w14:textId="6607B1BA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4. Szkolenia i działania na rzecz tworzenia sieci kontaktów dla Lokalnych Grup Działania (LGD), w tym zapewnianie pomocy technicznej w zakresie współpracy międzyterytorialnej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międzynarodowej</w:t>
            </w:r>
          </w:p>
          <w:p w14:paraId="532D64B6" w14:textId="77777777" w:rsidR="005751D7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(ESROW)</w:t>
            </w:r>
          </w:p>
          <w:p w14:paraId="0F7D74B6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t>11: 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</w:tbl>
    <w:p w14:paraId="2C18857B" w14:textId="77777777" w:rsidR="00CA0357" w:rsidRDefault="00CA0357" w:rsidP="005751D7"/>
    <w:p w14:paraId="2B802700" w14:textId="2EF4FD3F" w:rsidR="005751D7" w:rsidRDefault="005751D7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4" w:name="_Toc88486524"/>
      <w:r>
        <w:rPr>
          <w:rFonts w:asciiTheme="minorHAnsi" w:hAnsiTheme="minorHAnsi"/>
        </w:rPr>
        <w:t>Priorytety PROW 2014-2020</w:t>
      </w:r>
      <w:bookmarkEnd w:id="34"/>
    </w:p>
    <w:p w14:paraId="07A43680" w14:textId="141384B7" w:rsidR="0011580D" w:rsidRDefault="0011580D" w:rsidP="0011580D"/>
    <w:p w14:paraId="5A6A1854" w14:textId="77777777" w:rsidR="004B4E54" w:rsidRPr="007B7FE6" w:rsidRDefault="004B4E54" w:rsidP="00500912">
      <w:pPr>
        <w:pStyle w:val="Teksttreci0"/>
        <w:numPr>
          <w:ilvl w:val="0"/>
          <w:numId w:val="50"/>
        </w:numPr>
        <w:shd w:val="clear" w:color="auto" w:fill="auto"/>
        <w:spacing w:before="0" w:after="120" w:line="240" w:lineRule="auto"/>
        <w:ind w:left="426" w:right="102" w:hanging="426"/>
        <w:rPr>
          <w:rFonts w:asciiTheme="minorHAnsi" w:hAnsiTheme="minorHAnsi" w:cstheme="minorHAnsi"/>
          <w:b/>
          <w:sz w:val="24"/>
          <w:szCs w:val="24"/>
        </w:rPr>
      </w:pPr>
      <w:r w:rsidRPr="007B7FE6">
        <w:rPr>
          <w:rFonts w:asciiTheme="minorHAnsi" w:hAnsiTheme="minorHAnsi" w:cstheme="minorHAnsi"/>
          <w:b/>
          <w:sz w:val="24"/>
          <w:szCs w:val="24"/>
        </w:rPr>
        <w:t>Wspieranie transferu wiedzy i innowacji w rolnictwie, leśnictwie i na obszarach wiejskich</w:t>
      </w:r>
    </w:p>
    <w:p w14:paraId="762D5800" w14:textId="77777777" w:rsidR="004B4E54" w:rsidRPr="007B7FE6" w:rsidRDefault="004B4E54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B7FE6">
        <w:rPr>
          <w:rFonts w:asciiTheme="minorHAnsi" w:hAnsiTheme="minorHAnsi" w:cstheme="minorHAnsi"/>
          <w:sz w:val="24"/>
          <w:szCs w:val="24"/>
        </w:rPr>
        <w:t>Innowacyjność, definiowana jako nowe lub znacznie udoskonalone rozwiązania, stanowi szczególny obszar wsparcia w ramach programów UE na lata 2014-2020.</w:t>
      </w:r>
      <w:r w:rsidRPr="007B7F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495E445" w14:textId="7B2E7892" w:rsidR="004B4E54" w:rsidRPr="007B7FE6" w:rsidRDefault="004B4E54" w:rsidP="006C319C">
      <w:pPr>
        <w:spacing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7B7FE6">
        <w:rPr>
          <w:rFonts w:cstheme="minorHAnsi"/>
          <w:sz w:val="24"/>
          <w:szCs w:val="24"/>
          <w:shd w:val="clear" w:color="auto" w:fill="FFFFFF"/>
        </w:rPr>
        <w:t xml:space="preserve">W związku z powyższym priorytet 1 ukierunkowany jest na wspieranie działań upowszechniających nowe lub znacznie ulepszone produkty, technologie, usługi oraz innowacyjne metody organizacji pracy, procesów produkcyjnych i metody marketingowe, stosowane w polskiej produkcji rolniczej, produkcji żywności czy </w:t>
      </w:r>
      <w:r w:rsidR="00741F4C">
        <w:rPr>
          <w:rFonts w:cstheme="minorHAnsi"/>
          <w:sz w:val="24"/>
          <w:szCs w:val="24"/>
          <w:shd w:val="clear" w:color="auto" w:fill="FFFFFF"/>
        </w:rPr>
        <w:t>gospodarce leśnej</w:t>
      </w:r>
      <w:r w:rsidRPr="007B7FE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7B7FE6">
        <w:rPr>
          <w:rFonts w:cstheme="minorHAnsi"/>
          <w:sz w:val="24"/>
          <w:szCs w:val="24"/>
          <w:shd w:val="clear" w:color="auto" w:fill="FFFFFF"/>
        </w:rPr>
        <w:br/>
        <w:t xml:space="preserve">W priorytet wpisują się także działania pozwalające na: identyfikowanie potrzeb </w:t>
      </w:r>
      <w:r w:rsidRPr="007B7FE6">
        <w:rPr>
          <w:rFonts w:cstheme="minorHAnsi"/>
          <w:sz w:val="24"/>
          <w:szCs w:val="24"/>
          <w:shd w:val="clear" w:color="auto" w:fill="FFFFFF"/>
        </w:rPr>
        <w:br/>
        <w:t xml:space="preserve">i problemów wymagających zastosowania nowych rozwiązań, wspieranie tworzenia wielopodmiotowych partnerstw na rzecz innowacji, ze szczególnym uwzględnieniem grup operacyjnych EPI, przekazywanie informacji na temat prowadzonych badań naukowych </w:t>
      </w:r>
      <w:r w:rsidR="00F86536">
        <w:rPr>
          <w:rFonts w:cstheme="minorHAnsi"/>
          <w:sz w:val="24"/>
          <w:szCs w:val="24"/>
          <w:shd w:val="clear" w:color="auto" w:fill="FFFFFF"/>
        </w:rPr>
        <w:br/>
      </w:r>
      <w:r w:rsidRPr="007B7FE6">
        <w:rPr>
          <w:rFonts w:cstheme="minorHAnsi"/>
          <w:sz w:val="24"/>
          <w:szCs w:val="24"/>
          <w:shd w:val="clear" w:color="auto" w:fill="FFFFFF"/>
        </w:rPr>
        <w:t xml:space="preserve">i prac rozwojowych oraz pilotażowych wdrożeń. W ramach priorytetu realizowane są również przedsięwzięcia wspierające i upowszechniające innowacyjny rozwój obszarów wiejskich. </w:t>
      </w:r>
    </w:p>
    <w:p w14:paraId="4563170A" w14:textId="7AA91245" w:rsidR="004B4E54" w:rsidRPr="007B7FE6" w:rsidRDefault="00F86536" w:rsidP="006C319C">
      <w:pPr>
        <w:pStyle w:val="Akapitzlist"/>
        <w:spacing w:after="120" w:line="276" w:lineRule="auto"/>
        <w:ind w:left="0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Theme="minorHAnsi" w:eastAsiaTheme="majorEastAsia" w:hAnsiTheme="minorHAnsi" w:cstheme="minorHAnsi"/>
          <w:caps w:val="0"/>
          <w:color w:val="1F1A17"/>
          <w:szCs w:val="24"/>
        </w:rPr>
        <w:t>W</w:t>
      </w:r>
      <w:r w:rsidRPr="007B7FE6">
        <w:rPr>
          <w:rStyle w:val="Pogrubienie"/>
          <w:rFonts w:asciiTheme="minorHAnsi" w:eastAsiaTheme="majorEastAsia" w:hAnsiTheme="minorHAnsi" w:cstheme="minorHAnsi"/>
          <w:caps w:val="0"/>
          <w:color w:val="1F1A17"/>
          <w:szCs w:val="24"/>
        </w:rPr>
        <w:t xml:space="preserve"> priorytecie mieszczą się także inicjatywny wspierające </w:t>
      </w:r>
      <w:r w:rsidR="004B4E54" w:rsidRPr="007B7FE6">
        <w:rPr>
          <w:rFonts w:cstheme="minorHAnsi"/>
          <w:sz w:val="24"/>
          <w:szCs w:val="24"/>
        </w:rPr>
        <w:t xml:space="preserve">przepływu wiedzy i informacji dotyczących zagadnień związanych z rolnictwem, produkcją żywności, leśnictwem oraz rozwojem obszarów wiejskich. Bardzo duże znaczenie ma także wspieranie wymiany doświadczeń oraz dobrych praktyk dotyczących powyższej tematyki. </w:t>
      </w:r>
    </w:p>
    <w:p w14:paraId="5ADAC892" w14:textId="0B01F9B8" w:rsidR="004B4E54" w:rsidRPr="007B7FE6" w:rsidRDefault="00F86536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Pr="007B7FE6">
        <w:rPr>
          <w:rFonts w:asciiTheme="minorHAnsi" w:hAnsiTheme="minorHAnsi" w:cstheme="minorHAnsi"/>
          <w:b/>
        </w:rPr>
        <w:t xml:space="preserve">ele szczegółowe priorytetu: </w:t>
      </w:r>
    </w:p>
    <w:p w14:paraId="1BA1CB5C" w14:textId="77777777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t xml:space="preserve">wspieranie innowacyjności, współpracy i rozwoju bazy wiedzy na obszarach wiejskich; </w:t>
      </w:r>
    </w:p>
    <w:p w14:paraId="2903469D" w14:textId="3B85B26E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lastRenderedPageBreak/>
        <w:t xml:space="preserve">wzmacnianie powiązań między rolnictwem, produkcją żywności i leśnictwem a badaniami i innowacją, w tym do celów lepszego zarządzania środowiskiem i lepszych wyników; </w:t>
      </w:r>
    </w:p>
    <w:p w14:paraId="7DB8C5BB" w14:textId="44670BBD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t>wspieranie uczenia się przez całe życie oraz szkolenia zawodowego w sektorach rolnictwa i leśnictwa.</w:t>
      </w:r>
    </w:p>
    <w:p w14:paraId="2CA0A848" w14:textId="1247519E" w:rsidR="004B4E54" w:rsidRPr="00D62E34" w:rsidRDefault="00117C6E" w:rsidP="00D62E34">
      <w:pPr>
        <w:pStyle w:val="CM4"/>
        <w:spacing w:after="120" w:line="276" w:lineRule="auto"/>
        <w:ind w:firstLine="284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eastAsiaTheme="minorHAnsi" w:cstheme="minorBidi"/>
          <w:b/>
          <w:lang w:eastAsia="en-US"/>
        </w:rPr>
        <w:t xml:space="preserve"> </w:t>
      </w:r>
      <w:r w:rsidR="00E407A9" w:rsidRPr="00E407A9">
        <w:rPr>
          <w:rFonts w:cstheme="minorHAnsi"/>
          <w:b/>
        </w:rPr>
        <w:t>dotyczy</w:t>
      </w:r>
      <w:r w:rsidR="00E407A9">
        <w:rPr>
          <w:rFonts w:asciiTheme="minorHAnsi" w:hAnsiTheme="minorHAnsi" w:cstheme="minorHAnsi"/>
          <w:b/>
        </w:rPr>
        <w:t xml:space="preserve"> </w:t>
      </w:r>
      <w:r w:rsidR="004B4E54" w:rsidRPr="007B7FE6">
        <w:rPr>
          <w:rFonts w:asciiTheme="minorHAnsi" w:hAnsiTheme="minorHAnsi" w:cstheme="minorHAnsi"/>
          <w:b/>
        </w:rPr>
        <w:t>w szczególności</w:t>
      </w:r>
      <w:r w:rsidR="00E407A9" w:rsidRPr="00E407A9">
        <w:rPr>
          <w:rFonts w:cstheme="minorHAnsi"/>
          <w:b/>
        </w:rPr>
        <w:t xml:space="preserve"> następujących zagadnień</w:t>
      </w:r>
      <w:r w:rsidR="004B4E54" w:rsidRPr="007B7FE6">
        <w:rPr>
          <w:rFonts w:asciiTheme="minorHAnsi" w:hAnsiTheme="minorHAnsi" w:cstheme="minorHAnsi"/>
          <w:b/>
        </w:rPr>
        <w:t>:</w:t>
      </w:r>
    </w:p>
    <w:p w14:paraId="2A64A3E8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hodowli i chowu zwierząt;</w:t>
      </w:r>
    </w:p>
    <w:p w14:paraId="71F0B546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produkcji roślinnej, w tym również produkcji sadowniczej i warzywniczej;</w:t>
      </w:r>
    </w:p>
    <w:p w14:paraId="3A672EE6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rolnictwa ekologicznego oraz pozostałych systemów jakości żywności;</w:t>
      </w:r>
    </w:p>
    <w:p w14:paraId="237EF9C2" w14:textId="3F6B2A13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ochrony środowiska i klimatu, bioróżnorodności, efektywnego wykorzystania zasobów oraz łagodzenia presji środowiskowej przez produkcję rolniczą;</w:t>
      </w:r>
    </w:p>
    <w:p w14:paraId="594056E6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>racjonalnej gospodarki wodnej na obszarach wiejskich, w tym organizacji małej retencji i innych systemów pozwalających na gromadzenie wody;</w:t>
      </w:r>
    </w:p>
    <w:p w14:paraId="1452A414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przetwórstwa rolno-spożywczego;</w:t>
      </w:r>
    </w:p>
    <w:p w14:paraId="416D43AB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krótkich łańcuchów dostaw żywności oraz innych form bezpośredniego dostarczania produktów żywnościowych do konsumentów;</w:t>
      </w:r>
    </w:p>
    <w:p w14:paraId="17C9DE00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2" w:hanging="567"/>
        <w:contextualSpacing w:val="0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 xml:space="preserve">dywersyfikacji dochodów gospodarstw rolnych; </w:t>
      </w:r>
    </w:p>
    <w:p w14:paraId="3656688A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>wspierania cyfryzacji oraz digitalizacji;</w:t>
      </w:r>
    </w:p>
    <w:p w14:paraId="2BF53500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 xml:space="preserve">leśnictwa, </w:t>
      </w:r>
      <w:proofErr w:type="spellStart"/>
      <w:r w:rsidRPr="007B7FE6">
        <w:rPr>
          <w:rFonts w:asciiTheme="minorHAnsi" w:hAnsiTheme="minorHAnsi" w:cstheme="minorHAnsi"/>
        </w:rPr>
        <w:t>agroleśnictwa</w:t>
      </w:r>
      <w:proofErr w:type="spellEnd"/>
      <w:r>
        <w:rPr>
          <w:rFonts w:asciiTheme="minorHAnsi" w:hAnsiTheme="minorHAnsi" w:cstheme="minorHAnsi"/>
        </w:rPr>
        <w:t>;</w:t>
      </w:r>
    </w:p>
    <w:p w14:paraId="78FF03AF" w14:textId="0D39EB74" w:rsidR="004B4E54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rozwoju obszarów wiejskich, w tym innowacji społecznych, gospodarki obiegu zamkniętego oraz podnoszenia jakości życia mieszkańców wsi poprzez dostęp do usług elektronicznych.</w:t>
      </w:r>
    </w:p>
    <w:p w14:paraId="5F3F038E" w14:textId="77777777" w:rsidR="005C0F6C" w:rsidRPr="005C0F6C" w:rsidRDefault="005C0F6C" w:rsidP="005C0F6C"/>
    <w:p w14:paraId="49EB5344" w14:textId="77777777" w:rsidR="00585043" w:rsidRPr="000B6DC5" w:rsidRDefault="00585043" w:rsidP="00CA0357">
      <w:pPr>
        <w:pStyle w:val="Teksttreci0"/>
        <w:numPr>
          <w:ilvl w:val="0"/>
          <w:numId w:val="53"/>
        </w:numPr>
        <w:shd w:val="clear" w:color="auto" w:fill="auto"/>
        <w:spacing w:before="0" w:after="120" w:line="276" w:lineRule="auto"/>
        <w:ind w:left="426" w:right="102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Zwiększanie rentowności gospodarstw i konkurencyjności wszystkich rodzajów rolnictwa we wszystkich regionach oraz promowanie innowacyjnych technologii w gospodarstwach i zrównoważonej gospodarki leśnej</w:t>
      </w:r>
    </w:p>
    <w:p w14:paraId="63E63C41" w14:textId="60A112F3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 służy poprawie sytuacji ekonomicznej gospodarstw rolnych, głównie poprzez zwiększenie przychodów lub ograniczenie kosztów. Sposobem na zwiększenie przychodów jest 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>modernizacj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wprowadz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>nie efektywnych rozwiązań w produkcji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17C6E"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poprawa jakości produktów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zwiększenie dostępu do rynku. </w:t>
      </w:r>
    </w:p>
    <w:p w14:paraId="12A280AD" w14:textId="020A7EBC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right="102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Wsparciu priorytetu służą również przedsięwzięcia promujące gospodarowanie lasami w sposób zrównoważony, w tym pozyskiwanie drewna oraz innych surowców w sposób zapewniający zachowanie wysokiej produkcyjności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ale także bogactwa biologicznego lasu, potencjału regeneracyjnego i żywotności. </w:t>
      </w:r>
    </w:p>
    <w:p w14:paraId="7F2F385F" w14:textId="67269A2B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Kluczowym czynnikiem poprawy rentowności i konkurencyjności gospodarstw są odpowiednie kwalifikacje. Umożliwiają one osiąganie przewagi konkurencyjnej na rynku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i tworzenie stabilnych warunków do rozwoju gospodarstwa rolnego. Odpowiednie kwalifikacje i wiedza właścicieli oraz pracowników gospodarstw rolnych będ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miał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wpływ na modernizację gospodarstw i ich wyniki. </w:t>
      </w:r>
    </w:p>
    <w:p w14:paraId="5192984F" w14:textId="4EF55510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Nowe technologie i sposoby zarządzania w rolnictwie stają się coraz bardziej złożone. Rolnicy muszą stale rozwijać się i zdobywać wiedzę, która pozwoli na lepsze rozumienie mechanizmów rynkowych, w szczególności marketingu, łańcuchów dostaw i </w:t>
      </w:r>
      <w:r w:rsidRPr="000B6DC5">
        <w:rPr>
          <w:rFonts w:asciiTheme="minorHAnsi" w:hAnsiTheme="minorHAnsi" w:cstheme="minorHAnsi"/>
          <w:sz w:val="24"/>
          <w:szCs w:val="24"/>
        </w:rPr>
        <w:t>przewagi konkurencyjnej wynikającej z działalności grupowej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. Znajomość nowatorskich form gospodarowania oraz zagadnień finansowych umożliwia podejmowanie decyzji, które zwiększą rentowność i konkurencyjność gospodarstwa.</w:t>
      </w:r>
    </w:p>
    <w:p w14:paraId="7FE9FC04" w14:textId="34CD20CD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Długoterminowa rentowność gospodarstwa rolnego</w:t>
      </w:r>
      <w:r w:rsidR="00802F5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także wsparcie młodych rolników. Wymiana pokoleń w sektorze rolnym jest jednym z ważniejszych czynników wpływających  na modernizację i konkurencyjność gospodarstw rolnych. W pomyślnej przemianie pokoleń ważną rolę odgrywa ciągłe kształcenie i podnoszenie kompetencji potencjalnych następców.</w:t>
      </w:r>
    </w:p>
    <w:p w14:paraId="4E76262E" w14:textId="77777777" w:rsidR="00585043" w:rsidRPr="000B6DC5" w:rsidRDefault="00585043" w:rsidP="005C0F6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0B6DC5">
        <w:rPr>
          <w:rFonts w:asciiTheme="minorHAnsi" w:hAnsiTheme="minorHAnsi" w:cstheme="minorHAnsi"/>
          <w:b/>
          <w:color w:val="000000" w:themeColor="text1"/>
        </w:rPr>
        <w:t>Cele szczegółowe priorytetu:</w:t>
      </w:r>
    </w:p>
    <w:p w14:paraId="25A38EF3" w14:textId="3C703815" w:rsidR="00585043" w:rsidRPr="000B6DC5" w:rsidRDefault="00585043" w:rsidP="006C319C">
      <w:pPr>
        <w:pStyle w:val="CM4"/>
        <w:numPr>
          <w:ilvl w:val="0"/>
          <w:numId w:val="5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 xml:space="preserve">poprawa wyników gospodarczych </w:t>
      </w:r>
      <w:r w:rsidR="00EB0DF2" w:rsidRPr="000B6DC5">
        <w:rPr>
          <w:rFonts w:asciiTheme="minorHAnsi" w:hAnsiTheme="minorHAnsi" w:cstheme="minorHAnsi"/>
          <w:color w:val="000000" w:themeColor="text1"/>
        </w:rPr>
        <w:t xml:space="preserve">wszystkich </w:t>
      </w:r>
      <w:r w:rsidRPr="000B6DC5">
        <w:rPr>
          <w:rFonts w:asciiTheme="minorHAnsi" w:hAnsiTheme="minorHAnsi" w:cstheme="minorHAnsi"/>
          <w:color w:val="000000" w:themeColor="text1"/>
        </w:rPr>
        <w:t xml:space="preserve">gospodarstw oraz ułatwianie restrukturyzacji i modernizacji gospodarstw, szczególnie z myślą o zwiększeniu uczestnictwa w rynku i zorientowania na rynek, a także zróżnicowania produkcji rolnej; </w:t>
      </w:r>
    </w:p>
    <w:p w14:paraId="0EAFCAC2" w14:textId="6A0824B2" w:rsidR="00585043" w:rsidRPr="000B6DC5" w:rsidRDefault="00585043" w:rsidP="006C319C">
      <w:pPr>
        <w:pStyle w:val="CM4"/>
        <w:numPr>
          <w:ilvl w:val="0"/>
          <w:numId w:val="5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ułatwianie wejścia rolników posiadających odpowiednie umiejętności do sektora rolnictwa, a w szczególności wymiany pokoleń.</w:t>
      </w:r>
    </w:p>
    <w:p w14:paraId="130478EF" w14:textId="5512E720" w:rsidR="00117C6E" w:rsidRPr="007B7FE6" w:rsidRDefault="00117C6E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407A9" w:rsidRPr="00E407A9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E407A9" w:rsidRPr="00E407A9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35EE28D8" w14:textId="5C28B6BF" w:rsidR="00585043" w:rsidRPr="000B6DC5" w:rsidRDefault="00BC3E3A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promowanie </w:t>
      </w:r>
      <w:r w:rsidR="00585043" w:rsidRPr="000B6DC5">
        <w:rPr>
          <w:rFonts w:asciiTheme="minorHAnsi" w:hAnsiTheme="minorHAnsi" w:cstheme="minorHAnsi"/>
          <w:color w:val="000000" w:themeColor="text1"/>
        </w:rPr>
        <w:t>rolnictw</w:t>
      </w:r>
      <w:r>
        <w:rPr>
          <w:rFonts w:asciiTheme="minorHAnsi" w:hAnsiTheme="minorHAnsi" w:cstheme="minorHAnsi"/>
          <w:color w:val="000000" w:themeColor="text1"/>
        </w:rPr>
        <w:t>a</w:t>
      </w:r>
      <w:r w:rsidR="00585043" w:rsidRPr="000B6DC5">
        <w:rPr>
          <w:rFonts w:asciiTheme="minorHAnsi" w:hAnsiTheme="minorHAnsi" w:cstheme="minorHAnsi"/>
          <w:color w:val="000000" w:themeColor="text1"/>
        </w:rPr>
        <w:t xml:space="preserve"> precyzyjne</w:t>
      </w:r>
      <w:r>
        <w:rPr>
          <w:rFonts w:asciiTheme="minorHAnsi" w:hAnsiTheme="minorHAnsi" w:cstheme="minorHAnsi"/>
          <w:color w:val="000000" w:themeColor="text1"/>
        </w:rPr>
        <w:t>go</w:t>
      </w:r>
      <w:r w:rsidR="00585043" w:rsidRPr="000B6DC5">
        <w:rPr>
          <w:rFonts w:asciiTheme="minorHAnsi" w:hAnsiTheme="minorHAnsi" w:cstheme="minorHAnsi"/>
          <w:color w:val="000000" w:themeColor="text1"/>
        </w:rPr>
        <w:t>;</w:t>
      </w:r>
    </w:p>
    <w:p w14:paraId="0CA1B49F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promowanie rozwiązań produkcji przy mniejszym zużyciu wody;</w:t>
      </w:r>
    </w:p>
    <w:p w14:paraId="329AFC8C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optymalizacja zużycia energii oraz ciepła, w tym wykorzystywanie odnawialnych źródeł energii;</w:t>
      </w:r>
    </w:p>
    <w:p w14:paraId="7ED756F4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dobre praktyki organizacyjne, działania z zakresu: produktu, procesu, organizacji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i marketingu służące podniesieniu konkurencyjności produkcji;</w:t>
      </w:r>
    </w:p>
    <w:p w14:paraId="262FD583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uczestnictwo rolników w systemach jakości żywności;</w:t>
      </w:r>
    </w:p>
    <w:p w14:paraId="141EDAA2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zwiększanie wartości dodanej podstawowej produkcji rolnej na każdym etapie łańcucha dostaw albo gospodarki leśnej;</w:t>
      </w:r>
    </w:p>
    <w:p w14:paraId="7EB63CBC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 xml:space="preserve">scalanie gruntów; </w:t>
      </w:r>
    </w:p>
    <w:p w14:paraId="3044E7DE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alternatywne źródła dochodów dla rolników (różnicowanie dochodów gospodarstw, usługi rolnicze);</w:t>
      </w:r>
    </w:p>
    <w:p w14:paraId="5E7FF4F5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konkurencyjność małych gospodarstw rolnych;</w:t>
      </w:r>
    </w:p>
    <w:p w14:paraId="6DE53584" w14:textId="2AD421FE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</w:rPr>
        <w:lastRenderedPageBreak/>
        <w:t>promocja form współpracy producentów rolnych</w:t>
      </w:r>
      <w:r w:rsidRPr="000B6DC5">
        <w:rPr>
          <w:rFonts w:asciiTheme="minorHAnsi" w:hAnsiTheme="minorHAnsi" w:cstheme="minorHAnsi"/>
          <w:color w:val="000000" w:themeColor="text1"/>
        </w:rPr>
        <w:t>;</w:t>
      </w:r>
    </w:p>
    <w:p w14:paraId="0D42F2FB" w14:textId="38244EC7" w:rsidR="00585043" w:rsidRPr="007C1269" w:rsidRDefault="00585043" w:rsidP="007C1269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C1269">
        <w:rPr>
          <w:rFonts w:asciiTheme="minorHAnsi" w:hAnsiTheme="minorHAnsi" w:cstheme="minorHAnsi"/>
        </w:rPr>
        <w:t>zrównoważona gospodarka leśna (świadome gospodarowanie drewnem jako zasobem naturalnym, ochr</w:t>
      </w:r>
      <w:r w:rsidR="00802F51" w:rsidRPr="007C1269">
        <w:rPr>
          <w:rFonts w:asciiTheme="minorHAnsi" w:hAnsiTheme="minorHAnsi" w:cstheme="minorHAnsi"/>
        </w:rPr>
        <w:t>o</w:t>
      </w:r>
      <w:r w:rsidRPr="007C1269">
        <w:rPr>
          <w:rFonts w:asciiTheme="minorHAnsi" w:hAnsiTheme="minorHAnsi" w:cstheme="minorHAnsi"/>
        </w:rPr>
        <w:t xml:space="preserve">na i wzmacnianie biologicznej różnorodności </w:t>
      </w:r>
      <w:r w:rsidRPr="007C1269">
        <w:rPr>
          <w:rFonts w:asciiTheme="minorHAnsi" w:hAnsiTheme="minorHAnsi" w:cstheme="minorHAnsi"/>
        </w:rPr>
        <w:br/>
        <w:t>w ekosystemach leśnych, utrzymywanie zdrowia i żywotności ekosystemów leśnych, gatunki rodzime i lokalne ekotypy w urządzaniu lasów, funkcje społeczno-ekonomiczne lasów).</w:t>
      </w:r>
    </w:p>
    <w:p w14:paraId="15219C5B" w14:textId="77777777" w:rsidR="005C0F6C" w:rsidRPr="005C0F6C" w:rsidRDefault="005C0F6C" w:rsidP="005C0F6C"/>
    <w:p w14:paraId="4CAE8F18" w14:textId="19ECA4DA" w:rsidR="00500912" w:rsidRPr="00914A4F" w:rsidRDefault="00500912" w:rsidP="00914A4F">
      <w:pPr>
        <w:pStyle w:val="Akapitzlist"/>
        <w:numPr>
          <w:ilvl w:val="0"/>
          <w:numId w:val="53"/>
        </w:numPr>
        <w:spacing w:after="120" w:line="276" w:lineRule="auto"/>
        <w:ind w:left="426" w:hanging="426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914A4F">
        <w:rPr>
          <w:rFonts w:cstheme="minorHAnsi"/>
          <w:b/>
          <w:bCs/>
          <w:sz w:val="24"/>
          <w:szCs w:val="24"/>
        </w:rPr>
        <w:t xml:space="preserve">Wspieranie organizacji łańcucha dostaw żywności, w tym przetwarzania </w:t>
      </w:r>
      <w:r w:rsidRPr="00914A4F">
        <w:rPr>
          <w:rFonts w:cstheme="minorHAnsi"/>
          <w:b/>
          <w:bCs/>
          <w:sz w:val="24"/>
          <w:szCs w:val="24"/>
        </w:rPr>
        <w:br/>
        <w:t xml:space="preserve">i wprowadzania do obrotu produktów rolnych, promowanie dobrostanu zwierząt </w:t>
      </w:r>
      <w:r w:rsidRPr="00914A4F">
        <w:rPr>
          <w:rFonts w:cstheme="minorHAnsi"/>
          <w:b/>
          <w:bCs/>
          <w:sz w:val="24"/>
          <w:szCs w:val="24"/>
        </w:rPr>
        <w:br/>
        <w:t>i zarządzania ryzykiem w rolnictwie</w:t>
      </w:r>
    </w:p>
    <w:p w14:paraId="5FB4772A" w14:textId="654CB852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>Priorytet ma służyć</w:t>
      </w:r>
      <w:r w:rsidRPr="00500912">
        <w:rPr>
          <w:rFonts w:eastAsia="Franklin Gothic Book" w:cstheme="minorHAnsi"/>
          <w:sz w:val="24"/>
          <w:szCs w:val="24"/>
        </w:rPr>
        <w:t xml:space="preserve"> rolnikom i producentom żywności </w:t>
      </w:r>
      <w:r w:rsidRPr="00500912">
        <w:rPr>
          <w:rFonts w:cstheme="minorHAnsi"/>
          <w:sz w:val="24"/>
          <w:szCs w:val="24"/>
        </w:rPr>
        <w:t xml:space="preserve">w skuteczniejszym docieraniu do klientów, poprzez rozwijanie </w:t>
      </w:r>
      <w:r w:rsidRPr="00500912">
        <w:rPr>
          <w:rFonts w:eastAsia="Franklin Gothic Book" w:cstheme="minorHAnsi"/>
          <w:sz w:val="24"/>
          <w:szCs w:val="24"/>
        </w:rPr>
        <w:t>sprzedaży</w:t>
      </w:r>
      <w:r w:rsidRPr="00500912">
        <w:rPr>
          <w:rFonts w:cstheme="minorHAnsi"/>
          <w:sz w:val="24"/>
          <w:szCs w:val="24"/>
        </w:rPr>
        <w:t xml:space="preserve"> bezpośredniej, działań marketingowych</w:t>
      </w:r>
      <w:r w:rsidRPr="00500912">
        <w:rPr>
          <w:rFonts w:eastAsia="Franklin Gothic Book" w:cstheme="minorHAnsi"/>
          <w:sz w:val="24"/>
          <w:szCs w:val="24"/>
        </w:rPr>
        <w:t xml:space="preserve"> i budowanie lepszych relacji z konsumentami. </w:t>
      </w:r>
    </w:p>
    <w:p w14:paraId="294C723B" w14:textId="63EEF744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eastAsia="Franklin Gothic Book" w:cstheme="minorHAnsi"/>
          <w:sz w:val="24"/>
          <w:szCs w:val="24"/>
        </w:rPr>
        <w:t>Priorytet wspiera</w:t>
      </w:r>
      <w:r w:rsidRPr="00500912">
        <w:rPr>
          <w:rFonts w:cstheme="minorHAnsi"/>
          <w:sz w:val="24"/>
          <w:szCs w:val="24"/>
        </w:rPr>
        <w:t xml:space="preserve"> organizowanie łańcucha dostaw żywności, w</w:t>
      </w:r>
      <w:r w:rsidR="00566146">
        <w:rPr>
          <w:rFonts w:cstheme="minorHAnsi"/>
          <w:sz w:val="24"/>
          <w:szCs w:val="24"/>
        </w:rPr>
        <w:t xml:space="preserve"> </w:t>
      </w:r>
      <w:r w:rsidRPr="00500912">
        <w:rPr>
          <w:rFonts w:cstheme="minorHAnsi"/>
          <w:sz w:val="24"/>
          <w:szCs w:val="24"/>
        </w:rPr>
        <w:t xml:space="preserve">tym przetwarzanie i wprowadzanie do obrotu produktów rolnych, </w:t>
      </w:r>
      <w:r w:rsidRPr="00500912">
        <w:rPr>
          <w:rFonts w:eastAsia="Franklin Gothic Book" w:cstheme="minorHAnsi"/>
          <w:sz w:val="24"/>
          <w:szCs w:val="24"/>
        </w:rPr>
        <w:t xml:space="preserve">a także poprawę  ich jakości. </w:t>
      </w:r>
    </w:p>
    <w:p w14:paraId="74C71174" w14:textId="6190D6C6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eastAsia="Franklin Gothic Book" w:cstheme="minorHAnsi"/>
          <w:sz w:val="24"/>
          <w:szCs w:val="24"/>
        </w:rPr>
        <w:t xml:space="preserve">W priorytecie mieszczą się także działania wspierające gospodarstwa rolne w lepszym zarządzaniu ryzykiem oraz wzmacnianiu dobrostanu zwierząt. </w:t>
      </w:r>
    </w:p>
    <w:p w14:paraId="13F58F0C" w14:textId="77777777" w:rsidR="00500912" w:rsidRPr="00500912" w:rsidRDefault="00500912" w:rsidP="005C0F6C">
      <w:pPr>
        <w:spacing w:after="120" w:line="276" w:lineRule="auto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sz w:val="24"/>
          <w:szCs w:val="24"/>
        </w:rPr>
        <w:t xml:space="preserve">Wsparciu tego priorytetu służą przedsięwzięcia promujące systemy jakości żywności, produkty lokalne i tradycyjne oraz budujące świadomość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producentów, konsumentów i organizatorów systemów  krótkich łańcuchów dostaw, ich znaczenia i potencjału rynkowego. </w:t>
      </w:r>
    </w:p>
    <w:p w14:paraId="4E7D753B" w14:textId="7F4F68DC" w:rsidR="00500912" w:rsidRPr="00500912" w:rsidRDefault="00500912" w:rsidP="005C0F6C">
      <w:pPr>
        <w:spacing w:after="120" w:line="276" w:lineRule="auto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>W ramach priorytetu mieszczą się także pomysły i inicjatywy wspierające integrację poziomą rolników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czyli działania wspólne, zespołowe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pozwalające na osiągnięcie korzyści skali, oraz integrację pionową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czyli działania umożliwiające podejmowanie przez rolników wyzwań związanych z udziałem</w:t>
      </w:r>
      <w:r w:rsidR="00566146">
        <w:rPr>
          <w:rFonts w:cstheme="minorHAnsi"/>
          <w:sz w:val="24"/>
          <w:szCs w:val="24"/>
        </w:rPr>
        <w:t xml:space="preserve"> w</w:t>
      </w:r>
      <w:r w:rsidRPr="00500912">
        <w:rPr>
          <w:rFonts w:cstheme="minorHAnsi"/>
          <w:sz w:val="24"/>
          <w:szCs w:val="24"/>
        </w:rPr>
        <w:t xml:space="preserve"> kolejnych etapach łańcucha żywnościowego takich jak przetwórstwo na małą skalę czy sprzedaż bezpośrednio do konsumenta.</w:t>
      </w:r>
    </w:p>
    <w:p w14:paraId="3E074947" w14:textId="77777777" w:rsidR="00500912" w:rsidRPr="00500912" w:rsidRDefault="00500912" w:rsidP="006C319C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sz w:val="24"/>
          <w:szCs w:val="24"/>
        </w:rPr>
      </w:pPr>
      <w:r w:rsidRPr="00500912">
        <w:rPr>
          <w:rFonts w:asciiTheme="minorHAnsi" w:hAnsiTheme="minorHAnsi" w:cstheme="minorHAnsi"/>
          <w:b/>
          <w:sz w:val="24"/>
          <w:szCs w:val="24"/>
        </w:rPr>
        <w:t xml:space="preserve">Cele szczegółowe priorytetu: </w:t>
      </w:r>
    </w:p>
    <w:p w14:paraId="3892F166" w14:textId="7A620132" w:rsidR="00500912" w:rsidRPr="00500912" w:rsidRDefault="00E37A2A" w:rsidP="006C319C">
      <w:pPr>
        <w:pStyle w:val="NormalnyWeb"/>
        <w:numPr>
          <w:ilvl w:val="0"/>
          <w:numId w:val="56"/>
        </w:numPr>
        <w:tabs>
          <w:tab w:val="left" w:pos="993"/>
        </w:tabs>
        <w:suppressAutoHyphens w:val="0"/>
        <w:spacing w:after="120" w:afterAutospacing="0" w:line="276" w:lineRule="auto"/>
        <w:ind w:left="993" w:hanging="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p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 xml:space="preserve">oprawa konkurencyjności producentów rolnych poprzez lepsze ich zintegrowanie 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br/>
        <w:t>z łańcuchem rolno</w:t>
      </w:r>
      <w:r w:rsidR="00566146">
        <w:rPr>
          <w:rFonts w:eastAsiaTheme="minorHAnsi" w:cstheme="minorHAnsi"/>
          <w:sz w:val="24"/>
          <w:szCs w:val="24"/>
          <w:lang w:eastAsia="en-US"/>
        </w:rPr>
        <w:t>-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>spożywczym poprzez systemy jakości, dodawanie wartości do produktów rolnych, promocję na rynkach lokalnych i krótkie cykle dostaw, grupy producentów oraz organizacje międzybranżowe;</w:t>
      </w:r>
    </w:p>
    <w:p w14:paraId="7843B044" w14:textId="1CD4C6EA" w:rsidR="00500912" w:rsidRPr="00500912" w:rsidRDefault="00E37A2A" w:rsidP="006C319C">
      <w:pPr>
        <w:pStyle w:val="NormalnyWeb"/>
        <w:numPr>
          <w:ilvl w:val="0"/>
          <w:numId w:val="56"/>
        </w:numPr>
        <w:tabs>
          <w:tab w:val="left" w:pos="993"/>
        </w:tabs>
        <w:suppressAutoHyphens w:val="0"/>
        <w:spacing w:after="120" w:afterAutospacing="0" w:line="276" w:lineRule="auto"/>
        <w:ind w:left="993" w:hanging="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w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 xml:space="preserve">spieranie zapobiegania ryzyku i zarządzania ryzykiem w gospodarstwach. </w:t>
      </w:r>
    </w:p>
    <w:p w14:paraId="248C2050" w14:textId="51399077" w:rsidR="00117C6E" w:rsidRPr="007B7FE6" w:rsidRDefault="00117C6E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62E">
        <w:rPr>
          <w:rFonts w:asciiTheme="minorHAnsi" w:hAnsiTheme="minorHAnsi" w:cstheme="minorHAnsi"/>
          <w:b/>
        </w:rPr>
        <w:t>dotyczy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E407A9" w:rsidRPr="00E407A9">
        <w:rPr>
          <w:rFonts w:asciiTheme="minorHAnsi" w:hAnsiTheme="minorHAnsi" w:cstheme="minorHAnsi"/>
          <w:b/>
        </w:rPr>
        <w:t xml:space="preserve"> </w:t>
      </w:r>
      <w:r w:rsidR="00B5062E">
        <w:rPr>
          <w:rFonts w:asciiTheme="minorHAnsi" w:hAnsiTheme="minorHAnsi" w:cstheme="minorHAnsi"/>
          <w:b/>
        </w:rPr>
        <w:t>następujących zagadnień</w:t>
      </w:r>
      <w:r w:rsidRPr="007B7FE6">
        <w:rPr>
          <w:rFonts w:asciiTheme="minorHAnsi" w:hAnsiTheme="minorHAnsi" w:cstheme="minorHAnsi"/>
          <w:b/>
        </w:rPr>
        <w:t>:</w:t>
      </w:r>
    </w:p>
    <w:p w14:paraId="1810CA35" w14:textId="45BBBE8A" w:rsidR="00500912" w:rsidRPr="00500912" w:rsidRDefault="00500912" w:rsidP="006C319C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 xml:space="preserve">wspieranie organizacji łańcucha dostaw żywności, w tym przetwarzania </w:t>
      </w:r>
      <w:r w:rsidRPr="00500912">
        <w:rPr>
          <w:rFonts w:cstheme="minorHAnsi"/>
          <w:sz w:val="24"/>
          <w:szCs w:val="24"/>
        </w:rPr>
        <w:br/>
        <w:t>i wprowadzania do obrotu produktów rolnych</w:t>
      </w:r>
      <w:r w:rsidR="00B5062E">
        <w:rPr>
          <w:rFonts w:cstheme="minorHAnsi"/>
          <w:sz w:val="24"/>
          <w:szCs w:val="24"/>
        </w:rPr>
        <w:t>, obejmujące</w:t>
      </w:r>
      <w:r w:rsidRPr="00500912">
        <w:rPr>
          <w:rFonts w:cstheme="minorHAnsi"/>
          <w:sz w:val="24"/>
          <w:szCs w:val="24"/>
        </w:rPr>
        <w:t>:</w:t>
      </w:r>
    </w:p>
    <w:p w14:paraId="572A03F5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rozwijanie form sprzedaży w KŁŻ (krótkie łańcuch dostaw żywności);</w:t>
      </w:r>
    </w:p>
    <w:p w14:paraId="01E6AA65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marketing produktów rolnych, w tym: promocja żywności certyfikowanej, budowanie i rozpoznawalność marki produktów, kształcenie konsumentów; </w:t>
      </w:r>
    </w:p>
    <w:p w14:paraId="092396BF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lastRenderedPageBreak/>
        <w:t>systemy jakości żywności (żywność wysokiej jakości, certyfikacja żywności, znakowanie żywności, żywność ekologiczna);</w:t>
      </w:r>
    </w:p>
    <w:p w14:paraId="355ADDC1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małe przetwórstwo, produkty lokalne, tradycyjne (chronione nazwy pochodzenia, chronione oznaczenia geograficzne, gwarantowane tradycyjne specjalności itp.);</w:t>
      </w:r>
    </w:p>
    <w:p w14:paraId="79FA00B4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sz w:val="24"/>
          <w:szCs w:val="24"/>
        </w:rPr>
        <w:t xml:space="preserve">sieć współpracy podmiotów uczestniczących w łańcuchu dostaw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(formy współpracy pomiędzy producentami, podmiotami zajmującymi się przetwórstwem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br/>
        <w:t>a konsumentami);</w:t>
      </w:r>
    </w:p>
    <w:p w14:paraId="06F9F4EA" w14:textId="70179BC4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optymalizacj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wykorzystania zasobów środowiska naturalnego;</w:t>
      </w:r>
    </w:p>
    <w:p w14:paraId="166B9498" w14:textId="530709A8" w:rsidR="00B5062E" w:rsidRPr="00D62E34" w:rsidRDefault="00500912" w:rsidP="00D62E34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 xml:space="preserve">promowanie </w:t>
      </w:r>
      <w:r w:rsidR="00B5062E" w:rsidRPr="00D62E34">
        <w:rPr>
          <w:rFonts w:cstheme="minorHAnsi"/>
          <w:sz w:val="24"/>
          <w:szCs w:val="24"/>
        </w:rPr>
        <w:t>oraz poprawa ochrony zdrowia i dobrostanu zwierząt;</w:t>
      </w:r>
    </w:p>
    <w:p w14:paraId="3E356616" w14:textId="7A03EE24" w:rsidR="00500912" w:rsidRPr="00500912" w:rsidRDefault="00500912" w:rsidP="00D62E34">
      <w:pPr>
        <w:pStyle w:val="Akapitzlist"/>
        <w:suppressAutoHyphens w:val="0"/>
        <w:spacing w:after="120" w:line="276" w:lineRule="auto"/>
        <w:ind w:left="993"/>
        <w:rPr>
          <w:rFonts w:cstheme="minorHAnsi"/>
          <w:sz w:val="24"/>
          <w:szCs w:val="24"/>
        </w:rPr>
      </w:pPr>
    </w:p>
    <w:p w14:paraId="339DE5BC" w14:textId="05E0A18B" w:rsidR="00500912" w:rsidRPr="00500912" w:rsidRDefault="00500912" w:rsidP="006C319C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zarządzanie ryzykiem w gospodarstwie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 xml:space="preserve"> obejmujące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:</w:t>
      </w:r>
    </w:p>
    <w:p w14:paraId="4B831F88" w14:textId="58EBB998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dywersyfikacj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struktury produkcji, dobór odmian, zabiegi uprawowe, nawadnianie, profilaktyk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chowie zwierząt;</w:t>
      </w:r>
    </w:p>
    <w:p w14:paraId="005D9421" w14:textId="663BD6E1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dywersyfikacj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dochodów 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(ś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wiadczenie usług przy wykorzystaniu zasobów gospodarstwa, agroturystyka, praca poza gospodarstwem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)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;</w:t>
      </w:r>
    </w:p>
    <w:p w14:paraId="210862CC" w14:textId="20AF6DB3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integracj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grupach producenckich, kontraktacje, wykorzystanie kontraktów terminowych;</w:t>
      </w:r>
    </w:p>
    <w:p w14:paraId="59C2F76A" w14:textId="405C40DD" w:rsidR="00500912" w:rsidRPr="005C0F6C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ubezpieczenia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,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tym komercyjne i wzajemne.</w:t>
      </w:r>
    </w:p>
    <w:p w14:paraId="72C2A972" w14:textId="77777777" w:rsidR="005C0F6C" w:rsidRPr="00500912" w:rsidRDefault="005C0F6C" w:rsidP="005C0F6C">
      <w:pPr>
        <w:pStyle w:val="Akapitzlist"/>
        <w:suppressAutoHyphens w:val="0"/>
        <w:spacing w:after="120" w:line="276" w:lineRule="auto"/>
        <w:jc w:val="left"/>
        <w:rPr>
          <w:rFonts w:cstheme="minorHAnsi"/>
          <w:sz w:val="24"/>
          <w:szCs w:val="24"/>
        </w:rPr>
      </w:pPr>
    </w:p>
    <w:p w14:paraId="7B760F4D" w14:textId="1851915C" w:rsidR="00F44209" w:rsidRPr="00EF2A50" w:rsidRDefault="00F44209" w:rsidP="00914A4F">
      <w:pPr>
        <w:pStyle w:val="Teksttreci0"/>
        <w:numPr>
          <w:ilvl w:val="0"/>
          <w:numId w:val="59"/>
        </w:numPr>
        <w:shd w:val="clear" w:color="auto" w:fill="auto"/>
        <w:spacing w:before="0" w:after="120" w:line="276" w:lineRule="auto"/>
        <w:ind w:left="426" w:right="102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Odtwarzanie, ochrona i wzmacnianie ekosystemów związanych z rolnictwem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leśnictwem</w:t>
      </w:r>
    </w:p>
    <w:p w14:paraId="6321635E" w14:textId="7F3858AB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Priorytet dotyczy odtwarzania, ochrony i wzbogacania różnorodności biologicznej, środowiska przyrodniczego i krajobrazu obszarów wiejskich. Służą temu wszelkie działania wspierające wykorzystywanie zasobów środowiska przyrodniczego w procesie produkcji rolnej i gospodarki leśnej, które zapewnia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wzbogacanie ekosystemów powiązanych z rolnictwem i leśnictwem. </w:t>
      </w:r>
    </w:p>
    <w:p w14:paraId="12EDEBC9" w14:textId="2FAEA357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Priorytet wspierają projekty promujące zachowanie różnorodności biologicznej n</w:t>
      </w:r>
      <w:r w:rsidRPr="00EF2A5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 terenach rolnych i leśnych,</w:t>
      </w:r>
      <w:r w:rsidR="00E37A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a także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zachowanie i odtwarzanie zagrożonych gatunków roślin i zwierząt. </w:t>
      </w:r>
    </w:p>
    <w:p w14:paraId="4C7B414E" w14:textId="226196A7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Ponadto w priorytet wpisują się wszelkie działania ograniczające degradację środowiska,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procesy erozyjne gleby, a sprzyjające 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ochronie jakości wód i 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przywróceniu zniszczonej glebie jej dawnej 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wartości przyrodniczej. </w:t>
      </w:r>
      <w:r w:rsidR="00E37A2A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>M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ieszczą się w nim także inicjatywy </w:t>
      </w:r>
      <w:r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br/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>i przedsięwzięcia promujące</w:t>
      </w:r>
      <w:r w:rsidRPr="00EF2A50">
        <w:rPr>
          <w:rStyle w:val="Pogrubienie"/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racjonalną gospodarkę nawozami i środkami ochrony roślin,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wykorzystywanie metod ekologicznych i naturalnych. </w:t>
      </w:r>
    </w:p>
    <w:p w14:paraId="22E37385" w14:textId="69BC5594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 IV oznacza wspieranie zrównoważonego rozwoju obszarów wiejskich, 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który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łączy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potrzeby rozwoju gospodarczego z koniecznością ochrony i zapobiegania dalszej degradacji środowiska przyrodniczego. </w:t>
      </w:r>
    </w:p>
    <w:p w14:paraId="5AFFBDD4" w14:textId="77777777" w:rsidR="00117C6E" w:rsidRDefault="00117C6E" w:rsidP="005C0F6C">
      <w:pPr>
        <w:pStyle w:val="Teksttreci0"/>
        <w:shd w:val="clear" w:color="auto" w:fill="auto"/>
        <w:spacing w:before="0" w:after="120" w:line="276" w:lineRule="auto"/>
        <w:ind w:left="426" w:right="10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FC3533D" w14:textId="0F0F5A16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Cele szczegółowe priorytetu:</w:t>
      </w:r>
    </w:p>
    <w:p w14:paraId="335D30D7" w14:textId="5E36B789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odtwarzanie, ochrona i wzbogacanie różnorodności biologicznej, w tym na obszarach Natura 2000 i obszarach z ograniczeniami naturalnymi lub innymi szczególnymi ograniczeniami, oraz rolnictwa o wysokiej wartości przyrodniczej, a także stanu </w:t>
      </w:r>
      <w:r w:rsidR="00117C6E">
        <w:rPr>
          <w:rFonts w:asciiTheme="minorHAnsi" w:hAnsiTheme="minorHAnsi" w:cstheme="minorHAnsi"/>
          <w:color w:val="000000" w:themeColor="text1"/>
        </w:rPr>
        <w:t xml:space="preserve">europejskich </w:t>
      </w:r>
      <w:r w:rsidRPr="00EF2A50">
        <w:rPr>
          <w:rFonts w:asciiTheme="minorHAnsi" w:hAnsiTheme="minorHAnsi" w:cstheme="minorHAnsi"/>
          <w:color w:val="000000" w:themeColor="text1"/>
        </w:rPr>
        <w:t>krajobrazów;</w:t>
      </w:r>
    </w:p>
    <w:p w14:paraId="19276E51" w14:textId="77777777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poprawa gospodarki wodnej, w tym nawożenia i stosowania pestycydów; </w:t>
      </w:r>
    </w:p>
    <w:p w14:paraId="18BFD479" w14:textId="77777777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zapobieganie erozji gleby i poprawa gospodarowania glebą.</w:t>
      </w:r>
    </w:p>
    <w:p w14:paraId="21CB037C" w14:textId="05103E74" w:rsidR="003D2E46" w:rsidRPr="007B7FE6" w:rsidRDefault="003D2E46" w:rsidP="00914A4F">
      <w:pPr>
        <w:pStyle w:val="CM4"/>
        <w:spacing w:after="120" w:line="276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5062E" w:rsidRPr="00B506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5062E" w:rsidRPr="00B5062E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5062E" w:rsidRPr="00B5062E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43D3C034" w14:textId="14DD404F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różnorodności biologicznej w przestrzeni rolniczej (</w:t>
      </w:r>
      <w:hyperlink r:id="rId13" w:tooltip="Staw ogrodowy" w:history="1">
        <w:r w:rsidRPr="00EF2A50">
          <w:rPr>
            <w:rFonts w:asciiTheme="minorHAnsi" w:hAnsiTheme="minorHAnsi" w:cstheme="minorHAnsi"/>
            <w:color w:val="000000" w:themeColor="text1"/>
          </w:rPr>
          <w:t>zadrzewienia śródpolne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i przydrożne, pasy </w:t>
      </w:r>
      <w:r w:rsidRPr="00EF2A50">
        <w:rPr>
          <w:rFonts w:asciiTheme="minorHAnsi" w:hAnsiTheme="minorHAnsi" w:cstheme="minorHAnsi"/>
          <w:color w:val="000000" w:themeColor="text1"/>
          <w:shd w:val="clear" w:color="auto" w:fill="FFFFFF"/>
        </w:rPr>
        <w:t>roślin kwitnących w celu przyciągnięcia owadów zapylających,</w:t>
      </w:r>
      <w:r w:rsidRPr="00EF2A50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Pr="00EF2A50">
          <w:rPr>
            <w:rFonts w:asciiTheme="minorHAnsi" w:hAnsiTheme="minorHAnsi" w:cstheme="minorHAnsi"/>
            <w:color w:val="000000" w:themeColor="text1"/>
          </w:rPr>
          <w:t>oczka wodne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i </w:t>
      </w:r>
      <w:hyperlink r:id="rId15" w:tooltip="Torfowisko" w:history="1">
        <w:r w:rsidRPr="00EF2A50">
          <w:rPr>
            <w:rFonts w:asciiTheme="minorHAnsi" w:hAnsiTheme="minorHAnsi" w:cstheme="minorHAnsi"/>
            <w:color w:val="000000" w:themeColor="text1"/>
          </w:rPr>
          <w:t>torfowiska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, </w:t>
      </w:r>
      <w:hyperlink r:id="rId16" w:tooltip="Miedza" w:history="1">
        <w:r w:rsidRPr="00EF2A50">
          <w:rPr>
            <w:rFonts w:asciiTheme="minorHAnsi" w:hAnsiTheme="minorHAnsi" w:cstheme="minorHAnsi"/>
            <w:color w:val="000000" w:themeColor="text1"/>
          </w:rPr>
          <w:t>miedze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, </w:t>
      </w:r>
      <w:hyperlink r:id="rId17" w:history="1">
        <w:r w:rsidRPr="00EF2A50">
          <w:rPr>
            <w:rFonts w:asciiTheme="minorHAnsi" w:hAnsiTheme="minorHAnsi" w:cstheme="minorHAnsi"/>
            <w:color w:val="000000" w:themeColor="text1"/>
          </w:rPr>
          <w:t>ekstensywne użytkowanie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łąk i pastwisk, ochrona ekosystemów łąkowych);</w:t>
      </w:r>
    </w:p>
    <w:p w14:paraId="2D815898" w14:textId="15FAFA42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różnorodności biologicznej na terenach leśnych ( zachowanie starodrzewów, martwego drewna oraz torfowisk i polan</w:t>
      </w:r>
      <w:r w:rsidRPr="00EF2A50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EF2A50">
        <w:rPr>
          <w:rFonts w:asciiTheme="minorHAnsi" w:hAnsiTheme="minorHAnsi" w:cstheme="minorHAnsi"/>
          <w:color w:val="000000" w:themeColor="text1"/>
        </w:rPr>
        <w:t>śródleśnych);</w:t>
      </w:r>
    </w:p>
    <w:p w14:paraId="5630808E" w14:textId="5B38941F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</w:rPr>
      </w:pPr>
      <w:r w:rsidRPr="00EF2A50">
        <w:rPr>
          <w:rFonts w:asciiTheme="minorHAnsi" w:hAnsiTheme="minorHAnsi" w:cstheme="minorHAnsi"/>
        </w:rPr>
        <w:t>prawidłowa gospodarka leśna/zalesianie, odstępstwa od monokultur na rzecz drzewostanów mieszanych, zachowanie (ochrona) istniejących lasów - szczególnie lasów pierwotnych</w:t>
      </w:r>
      <w:r w:rsidR="00B827CA">
        <w:rPr>
          <w:rFonts w:asciiTheme="minorHAnsi" w:hAnsiTheme="minorHAnsi" w:cstheme="minorHAnsi"/>
        </w:rPr>
        <w:t>;</w:t>
      </w:r>
    </w:p>
    <w:p w14:paraId="1DC0B06A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ochrona i </w:t>
      </w:r>
      <w:proofErr w:type="spellStart"/>
      <w:r w:rsidRPr="00EF2A50">
        <w:rPr>
          <w:rFonts w:asciiTheme="minorHAnsi" w:hAnsiTheme="minorHAnsi" w:cstheme="minorHAnsi"/>
          <w:color w:val="000000" w:themeColor="text1"/>
        </w:rPr>
        <w:t>renaturyzacja</w:t>
      </w:r>
      <w:proofErr w:type="spellEnd"/>
      <w:r w:rsidRPr="00EF2A50">
        <w:rPr>
          <w:rFonts w:asciiTheme="minorHAnsi" w:hAnsiTheme="minorHAnsi" w:cstheme="minorHAnsi"/>
          <w:color w:val="000000" w:themeColor="text1"/>
        </w:rPr>
        <w:t xml:space="preserve"> mokradeł;</w:t>
      </w:r>
    </w:p>
    <w:p w14:paraId="043C8A69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elementów krajobrazu rolniczego nieużytkowanego rolniczo;</w:t>
      </w:r>
    </w:p>
    <w:p w14:paraId="21967E97" w14:textId="77777777" w:rsidR="00F44209" w:rsidRPr="00EF2A50" w:rsidRDefault="00F44209" w:rsidP="00631F3B">
      <w:pPr>
        <w:pStyle w:val="Akapitzlist"/>
        <w:numPr>
          <w:ilvl w:val="0"/>
          <w:numId w:val="63"/>
        </w:numPr>
        <w:suppressAutoHyphens w:val="0"/>
        <w:spacing w:after="120" w:line="276" w:lineRule="auto"/>
        <w:ind w:left="993" w:hanging="568"/>
        <w:contextualSpacing w:val="0"/>
        <w:jc w:val="left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zagrożonych gatunków ptaków i siedlisk przyrodniczych na obszarach Natura 2000 i poza obszarami Natura 2000;</w:t>
      </w:r>
    </w:p>
    <w:p w14:paraId="25833349" w14:textId="77777777" w:rsidR="00F44209" w:rsidRPr="00EF2A50" w:rsidRDefault="00F44209" w:rsidP="00631F3B">
      <w:pPr>
        <w:pStyle w:val="Akapitzlist"/>
        <w:numPr>
          <w:ilvl w:val="0"/>
          <w:numId w:val="63"/>
        </w:numPr>
        <w:suppressAutoHyphens w:val="0"/>
        <w:spacing w:after="120" w:line="276" w:lineRule="auto"/>
        <w:ind w:left="993" w:hanging="568"/>
        <w:jc w:val="left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sz w:val="24"/>
          <w:szCs w:val="24"/>
        </w:rPr>
        <w:t>tworzenie i odtwarzanie stref buforowych</w:t>
      </w:r>
      <w:r w:rsidRPr="00EF2A50">
        <w:rPr>
          <w:rFonts w:cstheme="minorHAnsi"/>
          <w:color w:val="000000" w:themeColor="text1"/>
          <w:sz w:val="24"/>
          <w:szCs w:val="24"/>
        </w:rPr>
        <w:t>;</w:t>
      </w:r>
    </w:p>
    <w:p w14:paraId="3553357C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zachowanie zagrożonych zasobów genetycznych roślin i zwierząt (odmiany regionalne, amatorskie, gatunki zagrożone erozją genetyczną, rodzime </w:t>
      </w:r>
      <w:r w:rsidRPr="00EF2A50">
        <w:rPr>
          <w:rFonts w:asciiTheme="minorHAnsi" w:hAnsiTheme="minorHAnsi" w:cstheme="minorHAnsi"/>
          <w:color w:val="000000" w:themeColor="text1"/>
          <w:shd w:val="clear" w:color="auto" w:fill="FFFFFF"/>
        </w:rPr>
        <w:t>rasy zwierząt hodowlanych, rasy odtwarzane, gatunki cenne kulturowo);</w:t>
      </w:r>
    </w:p>
    <w:p w14:paraId="5437B834" w14:textId="77777777" w:rsidR="00F44209" w:rsidRPr="00EF2A50" w:rsidRDefault="00F44209" w:rsidP="00631F3B">
      <w:pPr>
        <w:pStyle w:val="NormalnyWeb"/>
        <w:numPr>
          <w:ilvl w:val="0"/>
          <w:numId w:val="63"/>
        </w:numPr>
        <w:suppressAutoHyphens w:val="0"/>
        <w:spacing w:after="120" w:afterAutospacing="0" w:line="276" w:lineRule="auto"/>
        <w:ind w:left="993" w:hanging="568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i poprawa jakości wód powierzchniowych i podziemnych, w tym racjonalna gospodarka nawozami i środkami ochrony roślin;</w:t>
      </w:r>
    </w:p>
    <w:p w14:paraId="78A27AC7" w14:textId="77777777" w:rsidR="00F44209" w:rsidRPr="00EF2A50" w:rsidRDefault="00F44209" w:rsidP="00631F3B">
      <w:pPr>
        <w:pStyle w:val="NormalnyWeb"/>
        <w:numPr>
          <w:ilvl w:val="0"/>
          <w:numId w:val="63"/>
        </w:numPr>
        <w:suppressAutoHyphens w:val="0"/>
        <w:spacing w:after="120" w:afterAutospacing="0" w:line="276" w:lineRule="auto"/>
        <w:ind w:left="993" w:hanging="568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gleb przed erozją (prawidłowe zabiegi agrotechniczne, płodozmian);</w:t>
      </w:r>
    </w:p>
    <w:p w14:paraId="0C4D26F9" w14:textId="23F0E044" w:rsidR="00F44209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odtwarzanie zdegradowanych gleb</w:t>
      </w:r>
      <w:r>
        <w:rPr>
          <w:rFonts w:asciiTheme="minorHAnsi" w:hAnsiTheme="minorHAnsi" w:cstheme="minorHAnsi"/>
          <w:color w:val="000000" w:themeColor="text1"/>
        </w:rPr>
        <w:t>.</w:t>
      </w:r>
      <w:r w:rsidRPr="00EF2A50">
        <w:rPr>
          <w:rFonts w:asciiTheme="minorHAnsi" w:hAnsiTheme="minorHAnsi" w:cstheme="minorHAnsi"/>
          <w:color w:val="000000" w:themeColor="text1"/>
        </w:rPr>
        <w:t xml:space="preserve"> </w:t>
      </w:r>
    </w:p>
    <w:p w14:paraId="6AD84C92" w14:textId="06FE5BE7" w:rsidR="00A07ED5" w:rsidRDefault="00A07ED5" w:rsidP="00A07ED5"/>
    <w:p w14:paraId="67185EE5" w14:textId="2CFD56F4" w:rsidR="00A07ED5" w:rsidRDefault="00A07ED5" w:rsidP="00A07ED5"/>
    <w:p w14:paraId="0DFD875D" w14:textId="523EC184" w:rsidR="00A07ED5" w:rsidRDefault="00A07ED5" w:rsidP="00A07ED5"/>
    <w:p w14:paraId="4C92D0C6" w14:textId="77777777" w:rsidR="00A07ED5" w:rsidRPr="00A07ED5" w:rsidRDefault="00A07ED5" w:rsidP="00A07ED5"/>
    <w:p w14:paraId="3D0F20CB" w14:textId="77777777" w:rsidR="006D6480" w:rsidRPr="00160E2B" w:rsidRDefault="006D6480" w:rsidP="005C0F6C">
      <w:pPr>
        <w:pStyle w:val="Teksttreci0"/>
        <w:numPr>
          <w:ilvl w:val="0"/>
          <w:numId w:val="61"/>
        </w:numPr>
        <w:shd w:val="clear" w:color="auto" w:fill="auto"/>
        <w:spacing w:before="0" w:after="120" w:line="276" w:lineRule="auto"/>
        <w:ind w:right="102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b/>
          <w:sz w:val="24"/>
          <w:szCs w:val="24"/>
        </w:rPr>
        <w:lastRenderedPageBreak/>
        <w:t>Wspieranie efektywnego gospodarowania zasobami i przechodzenia na gospodarkę niskoemisyjną i odporną na zmianę klimatu w sektorach rolnym, spożywczym i leśnym</w:t>
      </w:r>
      <w:r w:rsidRPr="00160E2B" w:rsidDel="00BC1AA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0869F2A0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 xml:space="preserve">Priorytet służy zrównoważonemu i przyjaznemu naturze gospodarowaniu zasobami naturalnymi, w sektorze rolnym i powiązanych z nim branżach, w szczególności poprawie efektywności zużycia wody oraz energii i ciepła. Dotyczy także przedsięwzięć, które mają wpływ na zwiększenie </w:t>
      </w:r>
      <w:r w:rsidRPr="00160E2B">
        <w:rPr>
          <w:rFonts w:asciiTheme="minorHAnsi" w:hAnsiTheme="minorHAnsi"/>
          <w:sz w:val="24"/>
          <w:szCs w:val="24"/>
        </w:rPr>
        <w:t xml:space="preserve">wykorzystywania odnawialnych źródeł energii. </w:t>
      </w:r>
    </w:p>
    <w:p w14:paraId="638DA6A9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>W priorytecie mieszczą się działania,  które wspierają ograniczenie emisji gazów cieplarnianych z rolnictwa i przetwórstwa spożywczego.</w:t>
      </w:r>
    </w:p>
    <w:p w14:paraId="4C3F869F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160E2B">
        <w:rPr>
          <w:rFonts w:asciiTheme="minorHAnsi" w:hAnsiTheme="minorHAnsi" w:cs="Times New Roman"/>
          <w:sz w:val="24"/>
          <w:szCs w:val="24"/>
        </w:rPr>
        <w:t xml:space="preserve">W ramach priorytetu   promowane są 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>takie</w:t>
      </w:r>
      <w:r w:rsidRPr="00160E2B">
        <w:rPr>
          <w:rFonts w:asciiTheme="minorHAnsi" w:hAnsiTheme="minorHAnsi"/>
          <w:sz w:val="24"/>
          <w:szCs w:val="24"/>
          <w:shd w:val="clear" w:color="auto" w:fill="FFFFFF"/>
        </w:rPr>
        <w:t xml:space="preserve"> zabiegi agrotechniczne, które 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przyczyniają się do pochłaniania większej ilości dwutlenku węgla z atmosfery i wspierają p</w:t>
      </w:r>
      <w:r w:rsidRPr="00160E2B">
        <w:rPr>
          <w:rFonts w:asciiTheme="minorHAnsi" w:hAnsiTheme="minorHAnsi"/>
          <w:sz w:val="24"/>
          <w:szCs w:val="24"/>
        </w:rPr>
        <w:t>rawidłowe gospodarowanie gruntami rolnymi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>.</w:t>
      </w:r>
      <w:r w:rsidRPr="00160E2B">
        <w:rPr>
          <w:rFonts w:asciiTheme="minorHAnsi" w:hAnsiTheme="minorHAnsi" w:cs="Times New Roman"/>
          <w:sz w:val="24"/>
          <w:szCs w:val="24"/>
        </w:rPr>
        <w:t xml:space="preserve"> Sprzyja to łagodzeniu zmian klimatycznych przy równoczesnym  dostosowywaniu do nich produkcji rolnej.  </w:t>
      </w:r>
    </w:p>
    <w:p w14:paraId="3C1C6AD0" w14:textId="70318942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W priorytecie mieszczą się również inicjatywy wspierające ochronę </w:t>
      </w:r>
      <w:r w:rsidRPr="00160E2B">
        <w:rPr>
          <w:rFonts w:asciiTheme="minorHAnsi" w:hAnsiTheme="minorHAnsi"/>
          <w:sz w:val="24"/>
          <w:szCs w:val="24"/>
        </w:rPr>
        <w:t>lasów,</w:t>
      </w:r>
      <w:r w:rsidR="00631F3B">
        <w:rPr>
          <w:rFonts w:asciiTheme="minorHAnsi" w:hAnsiTheme="minorHAnsi"/>
          <w:sz w:val="24"/>
          <w:szCs w:val="24"/>
        </w:rPr>
        <w:t xml:space="preserve"> </w:t>
      </w:r>
      <w:r w:rsidRPr="00160E2B">
        <w:rPr>
          <w:rFonts w:asciiTheme="minorHAnsi" w:hAnsiTheme="minorHAnsi"/>
          <w:sz w:val="24"/>
          <w:szCs w:val="24"/>
        </w:rPr>
        <w:t>w szczególności lasów pierwotnych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oraz zrównoważoną gospodarkę leśną.</w:t>
      </w:r>
    </w:p>
    <w:p w14:paraId="0F066A49" w14:textId="7E7DEBA1" w:rsidR="005C0F6C" w:rsidRPr="00160E2B" w:rsidRDefault="006D6480" w:rsidP="00C5187A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>Priorytet obejmuje przedsięwzięcia poprawiające wykorzystanie materiałów odpadowych, produktów ubocznych i pozostałości niespożywczych z produkcji rolnej oraz przetwórstwa spożywczego</w:t>
      </w:r>
      <w:r w:rsidRPr="00160E2B">
        <w:rPr>
          <w:rFonts w:asciiTheme="minorHAnsi" w:hAnsiTheme="minorHAnsi"/>
          <w:sz w:val="24"/>
          <w:szCs w:val="24"/>
        </w:rPr>
        <w:t xml:space="preserve"> dla celów biogospodarki</w:t>
      </w:r>
      <w:r w:rsidRPr="00160E2B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FBCEEC4" w14:textId="15378C19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b/>
          <w:sz w:val="24"/>
          <w:szCs w:val="24"/>
        </w:rPr>
        <w:t xml:space="preserve">Cele szczegółowe priorytetu: </w:t>
      </w:r>
    </w:p>
    <w:p w14:paraId="0E20D555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 xml:space="preserve">poprawa efektywności korzystania z zasobów wodnych w rolnictwie; </w:t>
      </w:r>
    </w:p>
    <w:p w14:paraId="1CA4E8BC" w14:textId="476181D5" w:rsidR="006D6480" w:rsidRPr="00160E2B" w:rsidRDefault="003D2E46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poprawa</w:t>
      </w:r>
      <w:r w:rsidR="006D6480" w:rsidRPr="00160E2B">
        <w:rPr>
          <w:rFonts w:asciiTheme="minorHAnsi" w:hAnsiTheme="minorHAnsi"/>
        </w:rPr>
        <w:t xml:space="preserve"> efektywności wykorzystania energii w rolnictwie i przetwórstwie spożywczym; </w:t>
      </w:r>
    </w:p>
    <w:p w14:paraId="7D813961" w14:textId="40E5CB28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>ułatwianie dostaw i wykorzystywania odnawialnych źródeł energii, produktów ubocznych, odpadów i pozostałości oraz innych surowców nie</w:t>
      </w:r>
      <w:r w:rsidR="003D2E46">
        <w:rPr>
          <w:rFonts w:asciiTheme="minorHAnsi" w:hAnsiTheme="minorHAnsi"/>
        </w:rPr>
        <w:t>żywnościowych</w:t>
      </w:r>
      <w:r w:rsidRPr="00160E2B">
        <w:rPr>
          <w:rFonts w:asciiTheme="minorHAnsi" w:hAnsiTheme="minorHAnsi"/>
        </w:rPr>
        <w:t xml:space="preserve"> dla celów biogospodarki;</w:t>
      </w:r>
    </w:p>
    <w:p w14:paraId="61832A35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 xml:space="preserve">redukcja emisji gazów cieplarnianych i amoniaku z rolnictwa; </w:t>
      </w:r>
    </w:p>
    <w:p w14:paraId="7FF729B6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>promowanie ochrony pochłaniaczy dwutlenku węgla oraz pochłaniania dwutlenku węgla w rolnictwie i leśnictwie.</w:t>
      </w:r>
    </w:p>
    <w:p w14:paraId="6AE1CCDE" w14:textId="47990EE1" w:rsidR="003D2E46" w:rsidRPr="007B7FE6" w:rsidRDefault="003D2E46" w:rsidP="00631F3B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E2CF2" w:rsidRPr="00BE2C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E2CF2" w:rsidRPr="00BE2CF2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E2CF2" w:rsidRPr="00BE2CF2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7D728EF3" w14:textId="77777777" w:rsidR="006D6480" w:rsidRPr="0060083D" w:rsidRDefault="006D6480" w:rsidP="00631F3B">
      <w:pPr>
        <w:pStyle w:val="CM4"/>
        <w:numPr>
          <w:ilvl w:val="0"/>
          <w:numId w:val="6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60083D">
        <w:rPr>
          <w:rFonts w:asciiTheme="minorHAnsi" w:hAnsiTheme="minorHAnsi" w:cstheme="minorHAnsi"/>
        </w:rPr>
        <w:t>optymalizacja zużycia wody w rolnictwie i przemyśle spożywczym (</w:t>
      </w:r>
      <w:r w:rsidRPr="0060083D">
        <w:rPr>
          <w:rFonts w:asciiTheme="minorHAnsi" w:hAnsiTheme="minorHAnsi" w:cstheme="minorHAnsi"/>
          <w:shd w:val="clear" w:color="auto" w:fill="FFFFFF"/>
        </w:rPr>
        <w:t>promowanie rozwiązań produkcji przy mniejszym zużyciu</w:t>
      </w:r>
      <w:r w:rsidRPr="0060083D">
        <w:rPr>
          <w:rFonts w:asciiTheme="minorHAnsi" w:hAnsiTheme="minorHAnsi" w:cstheme="minorHAnsi"/>
        </w:rPr>
        <w:t xml:space="preserve"> wody);</w:t>
      </w:r>
    </w:p>
    <w:p w14:paraId="2EE2EA87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zarządzanie wodami opadowymi (różne formy retencji, zabiegi agrotechniczne sprzyjające retencji wody, rozwój infrastruktury zieleni);</w:t>
      </w:r>
    </w:p>
    <w:p w14:paraId="524C0666" w14:textId="13ED7230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rola systemów melioracyjnych w rolnictwie i na obszarach wiejskich</w:t>
      </w:r>
      <w:r w:rsidR="00CA2156">
        <w:rPr>
          <w:rFonts w:cstheme="minorHAnsi"/>
          <w:sz w:val="24"/>
          <w:szCs w:val="24"/>
        </w:rPr>
        <w:t>;</w:t>
      </w:r>
      <w:r w:rsidRPr="0060083D">
        <w:rPr>
          <w:rFonts w:cstheme="minorHAnsi"/>
          <w:sz w:val="24"/>
          <w:szCs w:val="24"/>
        </w:rPr>
        <w:t xml:space="preserve"> </w:t>
      </w:r>
    </w:p>
    <w:p w14:paraId="499E4A3A" w14:textId="77777777" w:rsidR="006D6480" w:rsidRPr="0060083D" w:rsidRDefault="006D6480" w:rsidP="00631F3B">
      <w:pPr>
        <w:pStyle w:val="CM4"/>
        <w:numPr>
          <w:ilvl w:val="0"/>
          <w:numId w:val="6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60083D">
        <w:rPr>
          <w:rFonts w:asciiTheme="minorHAnsi" w:hAnsiTheme="minorHAnsi" w:cstheme="minorHAnsi"/>
        </w:rPr>
        <w:lastRenderedPageBreak/>
        <w:t>optymalizacja zużycia energii oraz ciepła, w tym wykorzystanie odnawialnych źródeł energii, t</w:t>
      </w:r>
      <w:r w:rsidRPr="0060083D">
        <w:rPr>
          <w:rFonts w:asciiTheme="minorHAnsi" w:hAnsiTheme="minorHAnsi" w:cstheme="minorHAnsi"/>
          <w:shd w:val="clear" w:color="auto" w:fill="FFFFFF"/>
        </w:rPr>
        <w:t>ermoizolacja budynków mieszkalnych i gospodarczych</w:t>
      </w:r>
      <w:r w:rsidRPr="0060083D">
        <w:rPr>
          <w:rFonts w:asciiTheme="minorHAnsi" w:hAnsiTheme="minorHAnsi" w:cstheme="minorHAnsi"/>
        </w:rPr>
        <w:t>;</w:t>
      </w:r>
    </w:p>
    <w:p w14:paraId="58925E5F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biogospodarka (wykorzystanie produktów ubocznych, odpadów i pozostałości oraz innych surowców niespożywczych, dla celów biogospodarki);</w:t>
      </w:r>
    </w:p>
    <w:p w14:paraId="023B5169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recykling substancji odżywczych;</w:t>
      </w:r>
    </w:p>
    <w:p w14:paraId="38AED607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redukcja emisji gazów cieplarnianych i amoniaku z rolnictwa;</w:t>
      </w:r>
    </w:p>
    <w:p w14:paraId="26559CD2" w14:textId="069266F6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prawidłowe gospodarowanie gruntami rolnymi</w:t>
      </w:r>
      <w:r w:rsidRPr="0060083D">
        <w:rPr>
          <w:rFonts w:cstheme="minorHAnsi"/>
          <w:sz w:val="24"/>
          <w:szCs w:val="24"/>
          <w:shd w:val="clear" w:color="auto" w:fill="FFFFFF"/>
        </w:rPr>
        <w:t>, renowacja zaniedbanych łąk, uprawy śródplonowe, uprawy okrywowe, wykorzystanie postępu biologicznego, zapewnienie roślinom prawidłowych warunków wzrostu i rozwoju, prawidłowe zabiegi agrotechniczne, w tym nawożenie;</w:t>
      </w:r>
    </w:p>
    <w:p w14:paraId="3D6DD957" w14:textId="042825C6" w:rsidR="006D6480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 xml:space="preserve">promowanie gospodarki o obiegu zamkniętym. </w:t>
      </w:r>
    </w:p>
    <w:p w14:paraId="133DD9B3" w14:textId="77777777" w:rsidR="005C0F6C" w:rsidRPr="0060083D" w:rsidRDefault="005C0F6C" w:rsidP="005C0F6C">
      <w:pPr>
        <w:pStyle w:val="NormalnyWeb"/>
        <w:suppressAutoHyphens w:val="0"/>
        <w:spacing w:after="120" w:afterAutospacing="0" w:line="276" w:lineRule="auto"/>
        <w:ind w:left="851"/>
        <w:rPr>
          <w:rFonts w:cstheme="minorHAnsi"/>
          <w:sz w:val="24"/>
          <w:szCs w:val="24"/>
        </w:rPr>
      </w:pPr>
    </w:p>
    <w:p w14:paraId="6EC1DE91" w14:textId="77777777" w:rsidR="00A35DE9" w:rsidRPr="001176F9" w:rsidRDefault="00A35DE9" w:rsidP="005C0F6C">
      <w:pPr>
        <w:pStyle w:val="Teksttreci0"/>
        <w:spacing w:before="0" w:after="120" w:line="276" w:lineRule="auto"/>
        <w:ind w:left="284" w:right="102" w:hanging="284"/>
        <w:rPr>
          <w:rFonts w:asciiTheme="minorHAnsi" w:hAnsiTheme="minorHAnsi" w:cstheme="minorHAnsi"/>
          <w:b/>
          <w:sz w:val="24"/>
          <w:szCs w:val="24"/>
        </w:rPr>
      </w:pPr>
      <w:r w:rsidRPr="001176F9">
        <w:rPr>
          <w:rFonts w:asciiTheme="minorHAnsi" w:hAnsiTheme="minorHAnsi" w:cstheme="minorHAnsi"/>
          <w:b/>
          <w:sz w:val="24"/>
          <w:szCs w:val="24"/>
        </w:rPr>
        <w:t>VI. Wspieranie włączenia społecznego, ograniczania ubóstwa i rozwoju gospodarczego na obszarach wiejskich</w:t>
      </w:r>
      <w:r w:rsidRPr="001176F9" w:rsidDel="00BC1A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845976" w14:textId="29DEEB01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Priorytet ma służyć mieszkańcom obszarów wiejskich poprzez promocję </w:t>
      </w:r>
      <w:r w:rsidRPr="001176F9">
        <w:rPr>
          <w:rFonts w:asciiTheme="minorHAnsi" w:hAnsiTheme="minorHAnsi" w:cstheme="minorHAnsi"/>
          <w:sz w:val="24"/>
          <w:szCs w:val="24"/>
        </w:rPr>
        <w:br/>
        <w:t xml:space="preserve">i wzmocnienie zrównoważonego rozwoju terytorialnego, opartego o zasoby kulturowe </w:t>
      </w:r>
      <w:r w:rsidRPr="001176F9">
        <w:rPr>
          <w:rFonts w:asciiTheme="minorHAnsi" w:hAnsiTheme="minorHAnsi" w:cstheme="minorHAnsi"/>
          <w:sz w:val="24"/>
          <w:szCs w:val="24"/>
        </w:rPr>
        <w:br/>
        <w:t xml:space="preserve">i przyrodnicze regionu. W ramach priorytetu realizowane mogą być działania, które sprzyjają ograniczaniu ubóstwa oraz rozwojowi gospodarczemu, także z wykorzystaniem podejścia </w:t>
      </w:r>
      <w:r w:rsidR="005C0F6C">
        <w:rPr>
          <w:rFonts w:asciiTheme="minorHAnsi" w:hAnsiTheme="minorHAnsi" w:cstheme="minorHAnsi"/>
          <w:sz w:val="24"/>
          <w:szCs w:val="24"/>
        </w:rPr>
        <w:br/>
      </w:r>
      <w:r w:rsidRPr="001176F9">
        <w:rPr>
          <w:rFonts w:asciiTheme="minorHAnsi" w:hAnsiTheme="minorHAnsi" w:cstheme="minorHAnsi"/>
          <w:sz w:val="24"/>
          <w:szCs w:val="24"/>
        </w:rPr>
        <w:t>LEADER. Priorytet wspiera działania na rzecz dywersyfikacji gospodarki wiejskiej, tj. takie, które zwiększają poziom zatrudnienia w sektorach pozarolniczych, w tym wykorzystujących technologie IT.</w:t>
      </w:r>
    </w:p>
    <w:p w14:paraId="5668D636" w14:textId="442A1C26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W ramach priorytetu promowane mogą być  przedsięwzięcia, które  wspierają inicjatywy oddolne w zakresie rozwoju infrastruktury na obszarach wiejskich oraz rewitalizacji wsi, koncepcję smart village czy też promujące potencjał turystyczny obszarów wiejskich. </w:t>
      </w:r>
    </w:p>
    <w:p w14:paraId="0EEEC75D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Ważnym elementem są również działania polegające na współpracy w oparciu o  dziedzictwo kulturowe, społeczne i przyrodnicze polskiej wsi. </w:t>
      </w:r>
    </w:p>
    <w:p w14:paraId="7962E3EB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>Rozwój sprzyjający włączeniu społecznemu oznacza także zwiększenie dla mieszkańców wsi dostępu  do wysokiej jakości dóbr i usług w zakresie kultury, zdrowia, edukacji i nowych technologii. Służyć temu może rozwój sieci połączeń miasto – wieś.</w:t>
      </w:r>
    </w:p>
    <w:p w14:paraId="61CEA3DB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Priorytet wspiera działania na rzecz włączenia, w życie społeczności i w gospodarkę, mieszkańców wsi z grup </w:t>
      </w:r>
      <w:proofErr w:type="spellStart"/>
      <w:r w:rsidRPr="001176F9">
        <w:rPr>
          <w:rFonts w:asciiTheme="minorHAnsi" w:hAnsiTheme="minorHAnsi" w:cstheme="minorHAnsi"/>
          <w:sz w:val="24"/>
          <w:szCs w:val="24"/>
        </w:rPr>
        <w:t>defaworyzowanych</w:t>
      </w:r>
      <w:proofErr w:type="spellEnd"/>
      <w:r w:rsidRPr="001176F9">
        <w:rPr>
          <w:rFonts w:asciiTheme="minorHAnsi" w:hAnsiTheme="minorHAnsi" w:cstheme="minorHAnsi"/>
          <w:sz w:val="24"/>
          <w:szCs w:val="24"/>
        </w:rPr>
        <w:t xml:space="preserve">, zagrożonych marginalizacją i wykluczeniem, poprzez zwiększenie ich aktywności zawodowej i społecznej umożliwiające im pełne wykorzystanie własnego potencjału. </w:t>
      </w:r>
    </w:p>
    <w:p w14:paraId="4F710191" w14:textId="792BFF61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>Starzenie się społeczeństwa powoduje wzrost zapotrzebowania na usługi opiekuńcze. Wsparcie i promocja tego typu usług na obszarach wiejskich przyczyni się do  niwelowania nierówności w dostępie do usług opiekuńczych, a także do włączania społecznego osób starszych i</w:t>
      </w:r>
      <w:r w:rsidR="00802F51">
        <w:rPr>
          <w:rFonts w:asciiTheme="minorHAnsi" w:hAnsiTheme="minorHAnsi" w:cstheme="minorHAnsi"/>
          <w:sz w:val="24"/>
          <w:szCs w:val="24"/>
        </w:rPr>
        <w:t> </w:t>
      </w:r>
      <w:r w:rsidRPr="001176F9">
        <w:rPr>
          <w:rFonts w:asciiTheme="minorHAnsi" w:hAnsiTheme="minorHAnsi" w:cstheme="minorHAnsi"/>
          <w:sz w:val="24"/>
          <w:szCs w:val="24"/>
        </w:rPr>
        <w:t xml:space="preserve">niesamodzielnych. </w:t>
      </w:r>
    </w:p>
    <w:p w14:paraId="3D55FEED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lastRenderedPageBreak/>
        <w:t>Ważnym elementem rozwoju gospodarczego sprzyjającego włączeniu społecznemu jest także zwiększenie poczucia odpowiedzialności społecznej w sektorze biznesu oraz promocja innowacji społecznych na rzecz osób w trudnej sytuacji ekonomiczno-społecznej.</w:t>
      </w:r>
    </w:p>
    <w:p w14:paraId="5255ABF1" w14:textId="77777777" w:rsidR="00A35DE9" w:rsidRPr="001176F9" w:rsidRDefault="00A35DE9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sz w:val="24"/>
          <w:szCs w:val="24"/>
        </w:rPr>
      </w:pPr>
      <w:r w:rsidRPr="001176F9">
        <w:rPr>
          <w:rFonts w:asciiTheme="minorHAnsi" w:hAnsiTheme="minorHAnsi" w:cstheme="minorHAnsi"/>
          <w:b/>
          <w:sz w:val="24"/>
          <w:szCs w:val="24"/>
        </w:rPr>
        <w:t xml:space="preserve">Cele szczegółowe priorytetu: </w:t>
      </w:r>
    </w:p>
    <w:p w14:paraId="3BB22779" w14:textId="4B5D30CB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ułatwianie różnicowania działalności, zakładania i rozwoju małych</w:t>
      </w:r>
      <w:r>
        <w:rPr>
          <w:rFonts w:cstheme="minorHAnsi"/>
          <w:sz w:val="24"/>
          <w:szCs w:val="24"/>
        </w:rPr>
        <w:t xml:space="preserve"> </w:t>
      </w:r>
      <w:r w:rsidRPr="001176F9">
        <w:rPr>
          <w:rFonts w:cstheme="minorHAnsi"/>
          <w:sz w:val="24"/>
          <w:szCs w:val="24"/>
        </w:rPr>
        <w:t>przedsiębiorstw, a także tworzenia miejsc pracy;</w:t>
      </w:r>
    </w:p>
    <w:p w14:paraId="3CA12E84" w14:textId="77777777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wspieranie lokalnego rozwoju na obszarach wiejskich;</w:t>
      </w:r>
    </w:p>
    <w:p w14:paraId="0E824477" w14:textId="77777777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zwiększanie dostępności technologii informacyjno-komunikacyjnych (TIK) na obszarach wiejskich oraz podnoszenie poziomu korzystania z nich i poprawianie ich jakości.</w:t>
      </w:r>
    </w:p>
    <w:p w14:paraId="6D39049E" w14:textId="55DCAB2C" w:rsidR="003D2E46" w:rsidRPr="007B7FE6" w:rsidRDefault="003D2E46" w:rsidP="00631F3B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E2CF2" w:rsidRPr="00BE2C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E2CF2" w:rsidRPr="00BE2CF2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E2CF2" w:rsidRPr="00BE2CF2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497AA278" w14:textId="6A4B5C7B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promowanie przedsiębiorczości i pozarolniczych miejsc pracy (dywersyfikacja działalności gospodarczej, stymulowanie zatrudnienia na własny rachunek</w:t>
      </w:r>
      <w:r w:rsidR="000A5374">
        <w:rPr>
          <w:rFonts w:cstheme="minorHAnsi"/>
          <w:sz w:val="24"/>
          <w:szCs w:val="24"/>
        </w:rPr>
        <w:t xml:space="preserve"> </w:t>
      </w:r>
      <w:r w:rsidRPr="001176F9">
        <w:rPr>
          <w:rFonts w:cstheme="minorHAnsi"/>
          <w:sz w:val="24"/>
          <w:szCs w:val="24"/>
        </w:rPr>
        <w:t>i rozwoju małych przedsiębiorstw, promocja agroturystyki, promocja elastycznego zatrudnienia, promocja sprawdzonych pomysłów w na biznes na wsi);</w:t>
      </w:r>
    </w:p>
    <w:p w14:paraId="00B7B641" w14:textId="11658144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budowanie marki terytorialnej;</w:t>
      </w:r>
    </w:p>
    <w:p w14:paraId="22D79B3B" w14:textId="236F0334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  <w:lang w:val="en-US"/>
        </w:rPr>
      </w:pPr>
      <w:r w:rsidRPr="001176F9">
        <w:rPr>
          <w:rFonts w:cstheme="minorHAnsi"/>
          <w:sz w:val="24"/>
          <w:szCs w:val="24"/>
          <w:lang w:val="en-US"/>
        </w:rPr>
        <w:t>Leader</w:t>
      </w:r>
      <w:r w:rsidR="00802F51">
        <w:rPr>
          <w:rFonts w:cstheme="minorHAnsi"/>
          <w:sz w:val="24"/>
          <w:szCs w:val="24"/>
          <w:lang w:val="en-US"/>
        </w:rPr>
        <w:t xml:space="preserve"> </w:t>
      </w:r>
      <w:r w:rsidRPr="001176F9">
        <w:rPr>
          <w:rFonts w:cstheme="minorHAnsi"/>
          <w:sz w:val="24"/>
          <w:szCs w:val="24"/>
          <w:lang w:val="en-US"/>
        </w:rPr>
        <w:t>/</w:t>
      </w:r>
      <w:r w:rsidR="00802F51">
        <w:rPr>
          <w:rFonts w:cstheme="minorHAnsi"/>
          <w:sz w:val="24"/>
          <w:szCs w:val="24"/>
          <w:lang w:val="en-US"/>
        </w:rPr>
        <w:t xml:space="preserve"> </w:t>
      </w:r>
      <w:r w:rsidRPr="001176F9">
        <w:rPr>
          <w:rFonts w:cstheme="minorHAnsi"/>
          <w:sz w:val="24"/>
          <w:szCs w:val="24"/>
          <w:lang w:val="en-US"/>
        </w:rPr>
        <w:t xml:space="preserve">RLKS, </w:t>
      </w:r>
      <w:proofErr w:type="spellStart"/>
      <w:r w:rsidRPr="001176F9">
        <w:rPr>
          <w:rFonts w:cstheme="minorHAnsi"/>
          <w:sz w:val="24"/>
          <w:szCs w:val="24"/>
          <w:lang w:val="en-US"/>
        </w:rPr>
        <w:t>odnowa</w:t>
      </w:r>
      <w:proofErr w:type="spellEnd"/>
      <w:r w:rsidRPr="001176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76F9">
        <w:rPr>
          <w:rFonts w:cstheme="minorHAnsi"/>
          <w:sz w:val="24"/>
          <w:szCs w:val="24"/>
          <w:lang w:val="en-US"/>
        </w:rPr>
        <w:t>wsi</w:t>
      </w:r>
      <w:proofErr w:type="spellEnd"/>
      <w:r w:rsidRPr="001176F9">
        <w:rPr>
          <w:rFonts w:cstheme="minorHAnsi"/>
          <w:sz w:val="24"/>
          <w:szCs w:val="24"/>
          <w:lang w:val="en-US"/>
        </w:rPr>
        <w:t>, smart village;</w:t>
      </w:r>
    </w:p>
    <w:p w14:paraId="446AE214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upowszechnianie wiedzy w zakresie planowania rozwoju lokalnego;</w:t>
      </w:r>
    </w:p>
    <w:p w14:paraId="536FEEB8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wsparcie tworzenia sieci współpracy dotyczącej rolnictwa i obszarów wiejskich;</w:t>
      </w:r>
    </w:p>
    <w:p w14:paraId="0825FC16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ułatwianie dostępu do usług publicznych (transport, kultura, edukacja, zdrowie);</w:t>
      </w:r>
    </w:p>
    <w:p w14:paraId="34449968" w14:textId="7E1CC3B9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aktywizacja społeczna i integracja mieszkańców obszarów wiejskich;</w:t>
      </w:r>
    </w:p>
    <w:p w14:paraId="46BDF436" w14:textId="6827DC02" w:rsidR="00A35DE9" w:rsidRPr="001176F9" w:rsidRDefault="00A35DE9" w:rsidP="00631F3B">
      <w:pPr>
        <w:pStyle w:val="Akapitzlist"/>
        <w:numPr>
          <w:ilvl w:val="0"/>
          <w:numId w:val="65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włączenie społeczne, przeciwdziałanie wszelkiej dyskryminacji i wykluczeniu;</w:t>
      </w:r>
    </w:p>
    <w:p w14:paraId="004E95C3" w14:textId="091E5B7B" w:rsidR="00A35DE9" w:rsidRPr="001176F9" w:rsidRDefault="00A35DE9" w:rsidP="00631F3B">
      <w:pPr>
        <w:pStyle w:val="Akapitzlist"/>
        <w:numPr>
          <w:ilvl w:val="0"/>
          <w:numId w:val="65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przeciwdziałanie skutkom długotrwałego pozostawania bez pracy</w:t>
      </w:r>
      <w:r>
        <w:rPr>
          <w:rFonts w:cstheme="minorHAnsi"/>
          <w:sz w:val="24"/>
          <w:szCs w:val="24"/>
        </w:rPr>
        <w:t>,</w:t>
      </w:r>
      <w:r w:rsidRPr="001176F9">
        <w:rPr>
          <w:rFonts w:cstheme="minorHAnsi"/>
          <w:sz w:val="24"/>
          <w:szCs w:val="24"/>
        </w:rPr>
        <w:t xml:space="preserve"> walka z ubóstwem;</w:t>
      </w:r>
    </w:p>
    <w:p w14:paraId="61D3FAA8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 xml:space="preserve">przeciwdziałanie niekorzystnym zmianom demograficznym na obszarach wiejskich (promocja obszarów wiejskich jako </w:t>
      </w:r>
      <w:r w:rsidRPr="001176F9">
        <w:rPr>
          <w:rFonts w:cstheme="minorHAnsi"/>
          <w:bCs/>
          <w:sz w:val="24"/>
          <w:szCs w:val="24"/>
        </w:rPr>
        <w:t>miejsca do życia i rozwoju zawodowego)</w:t>
      </w:r>
      <w:r w:rsidRPr="001176F9">
        <w:rPr>
          <w:rFonts w:cstheme="minorHAnsi"/>
          <w:sz w:val="24"/>
          <w:szCs w:val="24"/>
        </w:rPr>
        <w:t>;</w:t>
      </w:r>
    </w:p>
    <w:p w14:paraId="1C43EE4E" w14:textId="5462686B" w:rsidR="00A35DE9" w:rsidRPr="007064DE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 xml:space="preserve">wspieranie rozwoju społeczeństwa cyfrowego na obszarach wiejskich (rozwój </w:t>
      </w:r>
      <w:r w:rsidRPr="001176F9">
        <w:rPr>
          <w:rFonts w:cstheme="minorHAnsi"/>
          <w:color w:val="1B1B1B"/>
          <w:sz w:val="24"/>
          <w:szCs w:val="24"/>
          <w:shd w:val="clear" w:color="auto" w:fill="FFFFFF"/>
        </w:rPr>
        <w:t>kompetencji cyfrowych: informatycznych, informacyjnych i funkcjonalnych)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>.</w:t>
      </w:r>
    </w:p>
    <w:p w14:paraId="5E4CC190" w14:textId="3CF84F00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1CFB7ED4" w14:textId="2D955E09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564538F7" w14:textId="6E577228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2BC36943" w14:textId="6B370BDB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39CEADFF" w14:textId="77777777" w:rsidR="007064DE" w:rsidRPr="001176F9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sz w:val="24"/>
          <w:szCs w:val="24"/>
        </w:rPr>
      </w:pPr>
    </w:p>
    <w:p w14:paraId="44CEE6B9" w14:textId="5FBE884F" w:rsidR="004768B0" w:rsidRDefault="00C55986" w:rsidP="007F5F97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5" w:name="_Toc88486525"/>
      <w:r>
        <w:rPr>
          <w:rFonts w:asciiTheme="minorHAnsi" w:hAnsiTheme="minorHAnsi"/>
        </w:rPr>
        <w:lastRenderedPageBreak/>
        <w:t>Opis działań Krajowej Sieci Obszarów Wiejskich</w:t>
      </w:r>
      <w:bookmarkEnd w:id="35"/>
    </w:p>
    <w:p w14:paraId="50761163" w14:textId="0B987D27" w:rsidR="004768B0" w:rsidRDefault="004768B0"/>
    <w:p w14:paraId="3DDA257E" w14:textId="1892AB5B" w:rsidR="0038461E" w:rsidRPr="00D941A1" w:rsidRDefault="0038461E" w:rsidP="00280C20">
      <w:pPr>
        <w:spacing w:after="120"/>
        <w:rPr>
          <w:rFonts w:eastAsia="TimesNewRomanPSMT" w:cstheme="minorHAnsi"/>
          <w:sz w:val="24"/>
          <w:szCs w:val="24"/>
        </w:rPr>
      </w:pPr>
      <w:r w:rsidRPr="00D941A1">
        <w:rPr>
          <w:rFonts w:eastAsia="TimesNewRomanPSMT" w:cstheme="minorHAnsi"/>
          <w:sz w:val="24"/>
          <w:szCs w:val="24"/>
        </w:rPr>
        <w:t>Działania KSOW zostały określone w art. 54 ust. 3</w:t>
      </w:r>
      <w:r w:rsidR="000A5374">
        <w:rPr>
          <w:rFonts w:eastAsia="TimesNewRomanPSMT" w:cstheme="minorHAnsi"/>
          <w:sz w:val="24"/>
          <w:szCs w:val="24"/>
        </w:rPr>
        <w:t xml:space="preserve"> lit. b</w:t>
      </w:r>
      <w:r w:rsidRPr="00D941A1">
        <w:rPr>
          <w:rFonts w:eastAsia="TimesNewRomanPSMT" w:cstheme="minorHAnsi"/>
          <w:sz w:val="24"/>
          <w:szCs w:val="24"/>
        </w:rPr>
        <w:t xml:space="preserve"> </w:t>
      </w:r>
      <w:r w:rsidRPr="00D941A1">
        <w:rPr>
          <w:rFonts w:cstheme="minorHAnsi"/>
          <w:sz w:val="24"/>
          <w:szCs w:val="24"/>
        </w:rPr>
        <w:t xml:space="preserve">rozporządzenia 1305/2013, co oznacza, że są one wspólne dla wszystkich sieci obszarów wiejskich działających na terenie Unii Europejskiej. W efekcie zostały również wskazane </w:t>
      </w:r>
      <w:r w:rsidR="00CC6E1D">
        <w:rPr>
          <w:rFonts w:cstheme="minorHAnsi"/>
          <w:sz w:val="24"/>
          <w:szCs w:val="24"/>
        </w:rPr>
        <w:t xml:space="preserve">w </w:t>
      </w:r>
      <w:r w:rsidRPr="00D941A1">
        <w:rPr>
          <w:rFonts w:cstheme="minorHAnsi"/>
          <w:sz w:val="24"/>
          <w:szCs w:val="24"/>
        </w:rPr>
        <w:t>Programie Rozwoju Obszarów Wiejskich na lata 2014-2020. Są to działania podstawowe</w:t>
      </w:r>
      <w:r w:rsidR="000A5374">
        <w:rPr>
          <w:rFonts w:cstheme="minorHAnsi"/>
          <w:sz w:val="24"/>
          <w:szCs w:val="24"/>
        </w:rPr>
        <w:t xml:space="preserve">, </w:t>
      </w:r>
      <w:r w:rsidR="00F77725">
        <w:rPr>
          <w:rFonts w:cstheme="minorHAnsi"/>
          <w:sz w:val="24"/>
          <w:szCs w:val="24"/>
        </w:rPr>
        <w:t>oznaczone nume</w:t>
      </w:r>
      <w:r w:rsidR="00B87FC4">
        <w:rPr>
          <w:rFonts w:cstheme="minorHAnsi"/>
          <w:sz w:val="24"/>
          <w:szCs w:val="24"/>
        </w:rPr>
        <w:t>rami</w:t>
      </w:r>
      <w:r w:rsidRPr="00D941A1">
        <w:rPr>
          <w:rFonts w:cstheme="minorHAnsi"/>
          <w:sz w:val="24"/>
          <w:szCs w:val="24"/>
        </w:rPr>
        <w:t xml:space="preserve"> od 1 do 9. </w:t>
      </w:r>
      <w:r w:rsidRPr="00D941A1">
        <w:rPr>
          <w:rFonts w:eastAsia="TimesNewRomanPSMT" w:cstheme="minorHAnsi"/>
          <w:sz w:val="24"/>
          <w:szCs w:val="24"/>
        </w:rPr>
        <w:t xml:space="preserve">Poza działaniami podstawowymi, </w:t>
      </w:r>
      <w:r w:rsidR="000A5374">
        <w:rPr>
          <w:rFonts w:eastAsia="TimesNewRomanPSMT" w:cstheme="minorHAnsi"/>
          <w:sz w:val="24"/>
          <w:szCs w:val="24"/>
        </w:rPr>
        <w:t xml:space="preserve">każdy </w:t>
      </w:r>
      <w:r w:rsidRPr="00D941A1">
        <w:rPr>
          <w:rFonts w:eastAsia="TimesNewRomanPSMT" w:cstheme="minorHAnsi"/>
          <w:sz w:val="24"/>
          <w:szCs w:val="24"/>
        </w:rPr>
        <w:t>kraj członkowski opracowując plan działania miał możliwość zorganizowania badania ankietowego wśród partnerów KSOW w celu zebrania propozycji dodatkowych działań</w:t>
      </w:r>
      <w:r w:rsidR="000A5374">
        <w:rPr>
          <w:rFonts w:eastAsia="TimesNewRomanPSMT" w:cstheme="minorHAnsi"/>
          <w:sz w:val="24"/>
          <w:szCs w:val="24"/>
        </w:rPr>
        <w:t>,</w:t>
      </w:r>
      <w:r w:rsidRPr="00D941A1">
        <w:rPr>
          <w:rFonts w:eastAsia="TimesNewRomanPSMT" w:cstheme="minorHAnsi"/>
          <w:sz w:val="24"/>
          <w:szCs w:val="24"/>
        </w:rPr>
        <w:t xml:space="preserve"> innych niż wymienione w art. 54 ust. 3 lit. b rozporządzenia </w:t>
      </w:r>
      <w:r w:rsidR="000A5374">
        <w:rPr>
          <w:rFonts w:eastAsia="TimesNewRomanPSMT" w:cstheme="minorHAnsi"/>
          <w:sz w:val="24"/>
          <w:szCs w:val="24"/>
        </w:rPr>
        <w:t>1305/3013</w:t>
      </w:r>
      <w:r w:rsidRPr="00D941A1">
        <w:rPr>
          <w:rFonts w:eastAsia="TimesNewRomanPSMT" w:cstheme="minorHAnsi"/>
          <w:sz w:val="24"/>
          <w:szCs w:val="24"/>
        </w:rPr>
        <w:t>. Propozycje dodatkowych działań mog</w:t>
      </w:r>
      <w:r w:rsidR="00D941A1">
        <w:rPr>
          <w:rFonts w:eastAsia="TimesNewRomanPSMT" w:cstheme="minorHAnsi"/>
          <w:sz w:val="24"/>
          <w:szCs w:val="24"/>
        </w:rPr>
        <w:t>ły</w:t>
      </w:r>
      <w:r w:rsidRPr="00D941A1">
        <w:rPr>
          <w:rFonts w:eastAsia="TimesNewRomanPSMT" w:cstheme="minorHAnsi"/>
          <w:sz w:val="24"/>
          <w:szCs w:val="24"/>
        </w:rPr>
        <w:t xml:space="preserve"> też zgłaszać </w:t>
      </w:r>
      <w:r w:rsidR="00B87FC4">
        <w:rPr>
          <w:rFonts w:eastAsia="TimesNewRomanPSMT" w:cstheme="minorHAnsi"/>
          <w:sz w:val="24"/>
          <w:szCs w:val="24"/>
        </w:rPr>
        <w:t>JW</w:t>
      </w:r>
      <w:r w:rsidRPr="00D941A1">
        <w:rPr>
          <w:rFonts w:eastAsia="TimesNewRomanPSMT" w:cstheme="minorHAnsi"/>
          <w:sz w:val="24"/>
          <w:szCs w:val="24"/>
        </w:rPr>
        <w:t xml:space="preserve">. Na podstawie zebranych propozycji zostały </w:t>
      </w:r>
      <w:r w:rsidR="000A5374">
        <w:rPr>
          <w:rFonts w:eastAsia="TimesNewRomanPSMT" w:cstheme="minorHAnsi"/>
          <w:sz w:val="24"/>
          <w:szCs w:val="24"/>
        </w:rPr>
        <w:t>wybrane</w:t>
      </w:r>
      <w:r w:rsidRPr="00D941A1">
        <w:rPr>
          <w:rFonts w:eastAsia="TimesNewRomanPSMT" w:cstheme="minorHAnsi"/>
          <w:sz w:val="24"/>
          <w:szCs w:val="24"/>
        </w:rPr>
        <w:t xml:space="preserve"> działania dodatkowe od numeru 10 do 13.</w:t>
      </w:r>
    </w:p>
    <w:p w14:paraId="74DD1B00" w14:textId="01FA4D47" w:rsidR="0038461E" w:rsidRDefault="0038461E" w:rsidP="00280C20">
      <w:pPr>
        <w:spacing w:after="120"/>
        <w:rPr>
          <w:rFonts w:eastAsia="TimesNewRomanPSMT" w:cstheme="minorHAnsi"/>
          <w:sz w:val="24"/>
          <w:szCs w:val="24"/>
        </w:rPr>
      </w:pPr>
      <w:r w:rsidRPr="00D941A1">
        <w:rPr>
          <w:rFonts w:eastAsia="TimesNewRomanPSMT" w:cstheme="minorHAnsi"/>
          <w:sz w:val="24"/>
          <w:szCs w:val="24"/>
        </w:rPr>
        <w:t>Każde z działań Krajowej Sieci Obszarów Wiejskich zawarte w planie działania KSOW może wspierać dowolny priorytet Programu Rozwoju Obszarów Wiejskich na lata 2014-2020.</w:t>
      </w:r>
    </w:p>
    <w:p w14:paraId="0AEAA397" w14:textId="75A36357" w:rsidR="00BF493B" w:rsidRPr="00BF493B" w:rsidRDefault="00BF493B" w:rsidP="00280C20">
      <w:pPr>
        <w:spacing w:after="120"/>
        <w:rPr>
          <w:rFonts w:eastAsia="TimesNewRomanPSMT" w:cstheme="minorHAnsi"/>
          <w:sz w:val="24"/>
          <w:szCs w:val="24"/>
        </w:rPr>
      </w:pPr>
      <w:r w:rsidRPr="00BF493B">
        <w:rPr>
          <w:rFonts w:eastAsia="TimesNewRomanPSMT" w:cstheme="minorHAnsi"/>
          <w:sz w:val="24"/>
          <w:szCs w:val="24"/>
        </w:rPr>
        <w:t>Działani</w:t>
      </w:r>
      <w:r>
        <w:rPr>
          <w:rFonts w:eastAsia="TimesNewRomanPSMT" w:cstheme="minorHAnsi"/>
          <w:sz w:val="24"/>
          <w:szCs w:val="24"/>
        </w:rPr>
        <w:t>a</w:t>
      </w:r>
      <w:r w:rsidRPr="00BF493B">
        <w:rPr>
          <w:rFonts w:eastAsia="TimesNewRomanPSMT" w:cstheme="minorHAnsi"/>
          <w:sz w:val="24"/>
          <w:szCs w:val="24"/>
        </w:rPr>
        <w:t xml:space="preserve">, w zakresie operacji partnerów KSOW, </w:t>
      </w:r>
      <w:r>
        <w:rPr>
          <w:rFonts w:eastAsia="TimesNewRomanPSMT" w:cstheme="minorHAnsi"/>
          <w:sz w:val="24"/>
          <w:szCs w:val="24"/>
        </w:rPr>
        <w:t>są</w:t>
      </w:r>
      <w:r w:rsidRPr="00BF493B">
        <w:rPr>
          <w:rFonts w:eastAsia="TimesNewRomanPSMT" w:cstheme="minorHAnsi"/>
          <w:sz w:val="24"/>
          <w:szCs w:val="24"/>
        </w:rPr>
        <w:t xml:space="preserve"> realizowane w formach wskazanych</w:t>
      </w:r>
      <w:r w:rsidR="00E557BB">
        <w:rPr>
          <w:rFonts w:eastAsia="TimesNewRomanPSMT" w:cstheme="minorHAnsi"/>
          <w:sz w:val="24"/>
          <w:szCs w:val="24"/>
        </w:rPr>
        <w:br/>
      </w:r>
      <w:r w:rsidRPr="00BF493B">
        <w:rPr>
          <w:rFonts w:eastAsia="TimesNewRomanPSMT" w:cstheme="minorHAnsi"/>
          <w:sz w:val="24"/>
          <w:szCs w:val="24"/>
        </w:rPr>
        <w:t>w dokumentach konkursowych stanowiących załączniki do ogłoszenia Ministra Rolnictwa</w:t>
      </w:r>
      <w:r w:rsidR="00E557BB">
        <w:rPr>
          <w:rFonts w:eastAsia="TimesNewRomanPSMT" w:cstheme="minorHAnsi"/>
          <w:sz w:val="24"/>
          <w:szCs w:val="24"/>
        </w:rPr>
        <w:br/>
      </w:r>
      <w:r w:rsidRPr="00BF493B">
        <w:rPr>
          <w:rFonts w:eastAsia="TimesNewRomanPSMT" w:cstheme="minorHAnsi"/>
          <w:sz w:val="24"/>
          <w:szCs w:val="24"/>
        </w:rPr>
        <w:t>i Rozwoju Wsi o konkursie dla partnerów KSOW na dany rok lub lata.</w:t>
      </w:r>
    </w:p>
    <w:p w14:paraId="1B89A16C" w14:textId="0588B7C0" w:rsidR="00480BE0" w:rsidRPr="000C0653" w:rsidRDefault="00BF493B" w:rsidP="00280C20">
      <w:pPr>
        <w:spacing w:after="120"/>
        <w:rPr>
          <w:rFonts w:eastAsia="TimesNewRomanPSMT" w:cstheme="minorHAnsi"/>
          <w:sz w:val="24"/>
          <w:szCs w:val="24"/>
        </w:rPr>
      </w:pPr>
      <w:r w:rsidRPr="000C0653">
        <w:rPr>
          <w:rFonts w:eastAsia="TimesNewRomanPSMT" w:cstheme="minorHAnsi"/>
          <w:sz w:val="24"/>
          <w:szCs w:val="24"/>
        </w:rPr>
        <w:t>Natomiast d</w:t>
      </w:r>
      <w:r w:rsidR="0038461E" w:rsidRPr="000C0653">
        <w:rPr>
          <w:rFonts w:eastAsia="TimesNewRomanPSMT" w:cstheme="minorHAnsi"/>
          <w:sz w:val="24"/>
          <w:szCs w:val="24"/>
        </w:rPr>
        <w:t xml:space="preserve">ziałania </w:t>
      </w:r>
      <w:r w:rsidRPr="000C0653">
        <w:rPr>
          <w:rFonts w:eastAsia="TimesNewRomanPSMT" w:cstheme="minorHAnsi"/>
          <w:sz w:val="24"/>
          <w:szCs w:val="24"/>
        </w:rPr>
        <w:t xml:space="preserve">w zakresie operacji własnych JW </w:t>
      </w:r>
      <w:r w:rsidR="0038461E" w:rsidRPr="000C0653">
        <w:rPr>
          <w:rFonts w:eastAsia="TimesNewRomanPSMT" w:cstheme="minorHAnsi"/>
          <w:sz w:val="24"/>
          <w:szCs w:val="24"/>
        </w:rPr>
        <w:t>mogą być realizowane</w:t>
      </w:r>
      <w:r w:rsidR="006A6D6D" w:rsidRPr="000C0653">
        <w:rPr>
          <w:rFonts w:eastAsia="TimesNewRomanPSMT" w:cstheme="minorHAnsi"/>
          <w:sz w:val="24"/>
          <w:szCs w:val="24"/>
        </w:rPr>
        <w:t>,</w:t>
      </w:r>
      <w:r w:rsidR="0038461E" w:rsidRPr="000C0653">
        <w:rPr>
          <w:rFonts w:eastAsia="TimesNewRomanPSMT" w:cstheme="minorHAnsi"/>
          <w:sz w:val="24"/>
          <w:szCs w:val="24"/>
        </w:rPr>
        <w:t xml:space="preserve"> </w:t>
      </w:r>
      <w:r w:rsidR="00F27CEA" w:rsidRPr="000C0653">
        <w:rPr>
          <w:rFonts w:eastAsia="TimesNewRomanPSMT" w:cstheme="minorHAnsi"/>
          <w:sz w:val="24"/>
          <w:szCs w:val="24"/>
        </w:rPr>
        <w:t>w szczególności</w:t>
      </w:r>
      <w:r w:rsidR="006A6D6D" w:rsidRPr="000C0653">
        <w:rPr>
          <w:rFonts w:eastAsia="TimesNewRomanPSMT" w:cstheme="minorHAnsi"/>
          <w:sz w:val="24"/>
          <w:szCs w:val="24"/>
        </w:rPr>
        <w:t>,</w:t>
      </w:r>
      <w:r w:rsidR="00F27CEA" w:rsidRPr="000C0653">
        <w:rPr>
          <w:rFonts w:eastAsia="TimesNewRomanPSMT" w:cstheme="minorHAnsi"/>
          <w:sz w:val="24"/>
          <w:szCs w:val="24"/>
        </w:rPr>
        <w:t xml:space="preserve"> </w:t>
      </w:r>
      <w:r w:rsidR="0038461E" w:rsidRPr="000C0653">
        <w:rPr>
          <w:rFonts w:eastAsia="TimesNewRomanPSMT" w:cstheme="minorHAnsi"/>
          <w:sz w:val="24"/>
          <w:szCs w:val="24"/>
        </w:rPr>
        <w:t xml:space="preserve">w </w:t>
      </w:r>
      <w:r w:rsidR="00480BE0" w:rsidRPr="000C0653">
        <w:rPr>
          <w:rFonts w:eastAsia="TimesNewRomanPSMT" w:cstheme="minorHAnsi"/>
          <w:sz w:val="24"/>
          <w:szCs w:val="24"/>
        </w:rPr>
        <w:t>następujących</w:t>
      </w:r>
      <w:r w:rsidR="0038461E" w:rsidRPr="000C0653">
        <w:rPr>
          <w:rFonts w:eastAsia="TimesNewRomanPSMT" w:cstheme="minorHAnsi"/>
          <w:sz w:val="24"/>
          <w:szCs w:val="24"/>
        </w:rPr>
        <w:t xml:space="preserve"> formach</w:t>
      </w:r>
      <w:r w:rsidR="00480BE0" w:rsidRPr="000C0653">
        <w:rPr>
          <w:rFonts w:eastAsia="TimesNewRomanPSMT" w:cstheme="minorHAnsi"/>
          <w:sz w:val="24"/>
          <w:szCs w:val="24"/>
        </w:rPr>
        <w:t>:</w:t>
      </w:r>
    </w:p>
    <w:p w14:paraId="1FE12F7A" w14:textId="3898B2F9" w:rsidR="00480BE0" w:rsidRPr="000C0653" w:rsidRDefault="00802F51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szkolenie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seminarium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warsztat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 xml:space="preserve">spotkanie; </w:t>
      </w:r>
    </w:p>
    <w:p w14:paraId="1CE710AC" w14:textId="77777777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wyjazd studyjny; </w:t>
      </w:r>
    </w:p>
    <w:p w14:paraId="6777568C" w14:textId="2B092299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konferencja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kongres;</w:t>
      </w:r>
    </w:p>
    <w:p w14:paraId="68401E4F" w14:textId="7551CDFD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targi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impreza plenerowa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wystawa;</w:t>
      </w:r>
    </w:p>
    <w:p w14:paraId="7ED7BAA6" w14:textId="5599C5F4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stoisko wystawiennicze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punkt informacyjny na tragach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imprezie plenerowej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wystawie;</w:t>
      </w:r>
    </w:p>
    <w:p w14:paraId="35207F78" w14:textId="09EFC45E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publikacja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 xml:space="preserve">materiał drukowany; </w:t>
      </w:r>
    </w:p>
    <w:p w14:paraId="3AC70087" w14:textId="77777777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prasa; </w:t>
      </w:r>
    </w:p>
    <w:p w14:paraId="7F6BFE06" w14:textId="1DF050ED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audycja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film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 xml:space="preserve">spot odpowiednio w radiu i telewizji; </w:t>
      </w:r>
    </w:p>
    <w:p w14:paraId="6CFD3B37" w14:textId="110D0C26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analiza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ekspertyza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badanie;</w:t>
      </w:r>
    </w:p>
    <w:p w14:paraId="49D5A3BE" w14:textId="247FDD19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konkurs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olimpiada;</w:t>
      </w:r>
    </w:p>
    <w:p w14:paraId="23F7861E" w14:textId="77777777" w:rsidR="00480BE0" w:rsidRPr="000C0653" w:rsidRDefault="00480BE0" w:rsidP="00BF493B">
      <w:pPr>
        <w:pStyle w:val="Akapitzlist"/>
        <w:numPr>
          <w:ilvl w:val="0"/>
          <w:numId w:val="31"/>
        </w:numPr>
        <w:spacing w:after="0"/>
        <w:ind w:left="851" w:hanging="357"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informacje i publikacje w internecie.</w:t>
      </w:r>
    </w:p>
    <w:p w14:paraId="1E78EB22" w14:textId="77777777" w:rsidR="00480BE0" w:rsidRPr="000C0653" w:rsidRDefault="00480BE0" w:rsidP="0038461E">
      <w:pPr>
        <w:ind w:left="360"/>
        <w:rPr>
          <w:rFonts w:eastAsia="TimesNewRomanPSMT" w:cstheme="minorHAnsi"/>
          <w:sz w:val="24"/>
          <w:szCs w:val="24"/>
        </w:rPr>
      </w:pPr>
    </w:p>
    <w:p w14:paraId="6191C836" w14:textId="1CE44EE2" w:rsidR="00BF493B" w:rsidRPr="00280C20" w:rsidRDefault="00BF493B" w:rsidP="00280C20">
      <w:pPr>
        <w:spacing w:after="120" w:line="276" w:lineRule="auto"/>
        <w:rPr>
          <w:rFonts w:eastAsia="TimesNewRomanPSMT" w:cstheme="minorHAnsi"/>
          <w:sz w:val="24"/>
          <w:szCs w:val="24"/>
        </w:rPr>
      </w:pPr>
      <w:r w:rsidRPr="000C0653">
        <w:rPr>
          <w:rFonts w:eastAsia="TimesNewRomanPSMT" w:cstheme="minorHAnsi"/>
          <w:sz w:val="24"/>
          <w:szCs w:val="24"/>
        </w:rPr>
        <w:t>Przy czym wszystkie formy muszą być adekwatne</w:t>
      </w:r>
      <w:r w:rsidR="00B87FC4" w:rsidRPr="000C0653">
        <w:rPr>
          <w:rFonts w:eastAsia="TimesNewRomanPSMT" w:cstheme="minorHAnsi"/>
          <w:sz w:val="24"/>
          <w:szCs w:val="24"/>
        </w:rPr>
        <w:t>,</w:t>
      </w:r>
      <w:r w:rsidRPr="000C0653">
        <w:rPr>
          <w:rFonts w:eastAsia="TimesNewRomanPSMT" w:cstheme="minorHAnsi"/>
          <w:sz w:val="24"/>
          <w:szCs w:val="24"/>
        </w:rPr>
        <w:t xml:space="preserve"> tj. właściwie dopasowane do celu i</w:t>
      </w:r>
      <w:r w:rsidR="00802F51" w:rsidRPr="000C0653">
        <w:rPr>
          <w:rFonts w:eastAsia="TimesNewRomanPSMT" w:cstheme="minorHAnsi"/>
          <w:sz w:val="24"/>
          <w:szCs w:val="24"/>
        </w:rPr>
        <w:t> </w:t>
      </w:r>
      <w:r w:rsidRPr="000C0653">
        <w:rPr>
          <w:rFonts w:eastAsia="TimesNewRomanPSMT" w:cstheme="minorHAnsi"/>
          <w:sz w:val="24"/>
          <w:szCs w:val="24"/>
        </w:rPr>
        <w:t>zakresu operacji, grupy docelowej, do której adresowana jest operacja</w:t>
      </w:r>
      <w:r w:rsidR="00B87FC4" w:rsidRPr="000C0653">
        <w:rPr>
          <w:rFonts w:eastAsia="TimesNewRomanPSMT" w:cstheme="minorHAnsi"/>
          <w:sz w:val="24"/>
          <w:szCs w:val="24"/>
        </w:rPr>
        <w:t>,</w:t>
      </w:r>
      <w:r w:rsidRPr="000C0653">
        <w:rPr>
          <w:rFonts w:eastAsia="TimesNewRomanPSMT" w:cstheme="minorHAnsi"/>
          <w:sz w:val="24"/>
          <w:szCs w:val="24"/>
        </w:rPr>
        <w:t xml:space="preserve"> a także do założonych efektów. Niektóre formy operacji mogą być realizowane</w:t>
      </w:r>
      <w:r w:rsidR="002473A5" w:rsidRPr="000C0653">
        <w:rPr>
          <w:rFonts w:eastAsia="TimesNewRomanPSMT" w:cstheme="minorHAnsi"/>
          <w:sz w:val="24"/>
          <w:szCs w:val="24"/>
        </w:rPr>
        <w:t xml:space="preserve"> tylko</w:t>
      </w:r>
      <w:r w:rsidRPr="000C0653">
        <w:rPr>
          <w:rFonts w:eastAsia="TimesNewRomanPSMT" w:cstheme="minorHAnsi"/>
          <w:sz w:val="24"/>
          <w:szCs w:val="24"/>
        </w:rPr>
        <w:t xml:space="preserve"> w formule stacjonarnej</w:t>
      </w:r>
      <w:r w:rsidR="00802F51" w:rsidRPr="000C0653">
        <w:rPr>
          <w:rFonts w:eastAsia="TimesNewRomanPSMT" w:cstheme="minorHAnsi"/>
          <w:sz w:val="24"/>
          <w:szCs w:val="24"/>
        </w:rPr>
        <w:t xml:space="preserve"> </w:t>
      </w:r>
      <w:r w:rsidR="002473A5" w:rsidRPr="000C0653">
        <w:rPr>
          <w:rFonts w:eastAsia="TimesNewRomanPSMT" w:cstheme="minorHAnsi"/>
          <w:sz w:val="24"/>
          <w:szCs w:val="24"/>
        </w:rPr>
        <w:t>lub</w:t>
      </w:r>
      <w:r w:rsidR="00802F51" w:rsidRPr="000C0653">
        <w:rPr>
          <w:rFonts w:eastAsia="TimesNewRomanPSMT" w:cstheme="minorHAnsi"/>
          <w:sz w:val="24"/>
          <w:szCs w:val="24"/>
        </w:rPr>
        <w:t xml:space="preserve"> </w:t>
      </w:r>
      <w:r w:rsidRPr="000C0653">
        <w:rPr>
          <w:rFonts w:eastAsia="TimesNewRomanPSMT" w:cstheme="minorHAnsi"/>
          <w:sz w:val="24"/>
          <w:szCs w:val="24"/>
        </w:rPr>
        <w:t>on-line</w:t>
      </w:r>
      <w:r w:rsidR="002473A5" w:rsidRPr="000C0653">
        <w:rPr>
          <w:rFonts w:eastAsia="TimesNewRomanPSMT" w:cstheme="minorHAnsi"/>
          <w:sz w:val="24"/>
          <w:szCs w:val="24"/>
        </w:rPr>
        <w:t>,</w:t>
      </w:r>
      <w:r w:rsidR="00E557BB">
        <w:rPr>
          <w:rFonts w:eastAsia="TimesNewRomanPSMT" w:cstheme="minorHAnsi"/>
          <w:sz w:val="24"/>
          <w:szCs w:val="24"/>
        </w:rPr>
        <w:br/>
      </w:r>
      <w:r w:rsidR="002473A5" w:rsidRPr="000C0653">
        <w:rPr>
          <w:rFonts w:eastAsia="TimesNewRomanPSMT" w:cstheme="minorHAnsi"/>
          <w:sz w:val="24"/>
          <w:szCs w:val="24"/>
        </w:rPr>
        <w:t>a niektóre w formie mieszanej</w:t>
      </w:r>
      <w:r w:rsidRPr="000C0653">
        <w:rPr>
          <w:rFonts w:eastAsia="TimesNewRomanPSMT" w:cstheme="minorHAnsi"/>
          <w:sz w:val="24"/>
          <w:szCs w:val="24"/>
        </w:rPr>
        <w:t>.</w:t>
      </w:r>
    </w:p>
    <w:p w14:paraId="4F2D3329" w14:textId="67DFDFD6" w:rsidR="008A5E66" w:rsidRDefault="00D941A1" w:rsidP="002C2D3C">
      <w:pPr>
        <w:pStyle w:val="Akapitzlist"/>
        <w:spacing w:after="120" w:line="276" w:lineRule="auto"/>
        <w:ind w:left="0"/>
        <w:contextualSpacing w:val="0"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Działania, w zakresie operacji partnerów KSOW, obejmują zakresy tematyczne wskazane</w:t>
      </w:r>
      <w:r w:rsidR="00E557BB">
        <w:rPr>
          <w:rFonts w:cs="Tahoma"/>
          <w:sz w:val="24"/>
          <w:szCs w:val="24"/>
        </w:rPr>
        <w:br/>
      </w:r>
      <w:r w:rsidRPr="000C0653">
        <w:rPr>
          <w:rFonts w:cs="Tahoma"/>
          <w:sz w:val="24"/>
          <w:szCs w:val="24"/>
        </w:rPr>
        <w:t>w ogłoszeniu Ministra Rolnictwa i Rozwoju Wsi o konkursie dla partnerów KSOW na dany rok lub lata.</w:t>
      </w:r>
      <w:r w:rsidR="008A5E66" w:rsidRPr="000C0653">
        <w:rPr>
          <w:rFonts w:cs="Tahoma"/>
          <w:sz w:val="24"/>
          <w:szCs w:val="24"/>
        </w:rPr>
        <w:t xml:space="preserve"> </w:t>
      </w:r>
    </w:p>
    <w:p w14:paraId="635FB48E" w14:textId="69FE7D0B" w:rsidR="00BE2CF2" w:rsidRDefault="00BE2CF2" w:rsidP="00280C20">
      <w:pPr>
        <w:pStyle w:val="Akapitzlist"/>
        <w:spacing w:after="120" w:line="276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Działania</w:t>
      </w:r>
      <w:r w:rsidRPr="00BE2CF2">
        <w:rPr>
          <w:rFonts w:eastAsia="TimesNewRomanPSMT" w:cstheme="minorHAnsi"/>
          <w:sz w:val="24"/>
          <w:szCs w:val="24"/>
        </w:rPr>
        <w:t xml:space="preserve"> </w:t>
      </w:r>
      <w:r w:rsidRPr="00BE2CF2">
        <w:rPr>
          <w:rFonts w:cs="Tahoma"/>
          <w:sz w:val="24"/>
          <w:szCs w:val="24"/>
        </w:rPr>
        <w:t xml:space="preserve">w zakresie operacji własnych JW </w:t>
      </w:r>
      <w:r>
        <w:rPr>
          <w:rFonts w:cs="Tahoma"/>
          <w:sz w:val="24"/>
          <w:szCs w:val="24"/>
        </w:rPr>
        <w:t xml:space="preserve">obejmują zagadnienia wskazane w zakresach priorytetów. </w:t>
      </w:r>
    </w:p>
    <w:p w14:paraId="58608848" w14:textId="77777777" w:rsidR="00914A4F" w:rsidRPr="000C0653" w:rsidRDefault="00914A4F" w:rsidP="00280C20">
      <w:pPr>
        <w:pStyle w:val="Akapitzlist"/>
        <w:spacing w:after="120" w:line="276" w:lineRule="auto"/>
        <w:ind w:left="284"/>
        <w:rPr>
          <w:rFonts w:cs="Tahoma"/>
          <w:sz w:val="24"/>
          <w:szCs w:val="24"/>
        </w:rPr>
      </w:pPr>
    </w:p>
    <w:p w14:paraId="5C85D60F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6" w:name="_Toc88486526"/>
      <w:r>
        <w:rPr>
          <w:rFonts w:asciiTheme="minorHAnsi" w:hAnsiTheme="minorHAnsi"/>
        </w:rPr>
        <w:lastRenderedPageBreak/>
        <w:t>Działanie 1: Rozpowszechnianie informacji na temat wyników monitoringu i oceny realizacji działań na rzecz rozwoju obszarów wiejskich w perspektywie finansowej 2014-2020</w:t>
      </w:r>
      <w:bookmarkEnd w:id="36"/>
    </w:p>
    <w:p w14:paraId="1571E826" w14:textId="77777777" w:rsidR="004768B0" w:rsidRDefault="004768B0">
      <w:pPr>
        <w:pStyle w:val="Akapitzlist"/>
        <w:spacing w:after="120" w:line="240" w:lineRule="auto"/>
        <w:ind w:left="0"/>
        <w:rPr>
          <w:rFonts w:cs="Tahoma"/>
        </w:rPr>
      </w:pPr>
    </w:p>
    <w:p w14:paraId="4DE3C675" w14:textId="77777777" w:rsidR="004768B0" w:rsidRPr="00D941A1" w:rsidRDefault="00C55986" w:rsidP="007064DE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ma służyć rozpowszechnianiu informacji na temat wyników realizacji PROW 2014-2020. Powyższe wynika z konieczności przekazywania aktualnej informacji o wynikach monitoringu realizacji PROW 2014-2020 i oceny realizacji jego działań ogółowi społeczeństwa, Komisji Europejskiej i innym instytucjom. </w:t>
      </w:r>
    </w:p>
    <w:p w14:paraId="36414960" w14:textId="77777777" w:rsidR="004768B0" w:rsidRPr="00D941A1" w:rsidRDefault="004768B0" w:rsidP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4E7CB7AE" w14:textId="77777777" w:rsidR="004768B0" w:rsidRPr="008968E1" w:rsidRDefault="00C55986" w:rsidP="007064DE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realizuje dwa cele KSOW:</w:t>
      </w:r>
    </w:p>
    <w:p w14:paraId="219F644E" w14:textId="3E56E2E5" w:rsidR="004768B0" w:rsidRPr="008968E1" w:rsidRDefault="00C55986" w:rsidP="007064DE">
      <w:pPr>
        <w:pStyle w:val="NormalnyWeb"/>
        <w:numPr>
          <w:ilvl w:val="0"/>
          <w:numId w:val="3"/>
        </w:numPr>
        <w:spacing w:after="0" w:afterAutospacing="0" w:line="240" w:lineRule="auto"/>
        <w:ind w:left="426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cel nr 2</w:t>
      </w:r>
      <w:r w:rsidR="0024786E">
        <w:rPr>
          <w:rFonts w:cs="Tahoma"/>
          <w:sz w:val="24"/>
          <w:szCs w:val="24"/>
        </w:rPr>
        <w:t xml:space="preserve"> </w:t>
      </w:r>
      <w:r w:rsidR="0024786E" w:rsidRPr="001176F9">
        <w:rPr>
          <w:rFonts w:cstheme="minorHAnsi"/>
          <w:sz w:val="24"/>
          <w:szCs w:val="24"/>
        </w:rPr>
        <w:t>–</w:t>
      </w:r>
      <w:r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Podniesienie jakości realizacji Programu</w:t>
      </w:r>
      <w:r w:rsidRPr="008968E1">
        <w:rPr>
          <w:rFonts w:cs="Tahoma"/>
          <w:sz w:val="24"/>
          <w:szCs w:val="24"/>
        </w:rPr>
        <w:t>;</w:t>
      </w:r>
    </w:p>
    <w:p w14:paraId="7AD7D2DC" w14:textId="739B60F0" w:rsidR="004768B0" w:rsidRPr="008968E1" w:rsidRDefault="00C55986" w:rsidP="007064DE">
      <w:pPr>
        <w:pStyle w:val="NormalnyWeb"/>
        <w:numPr>
          <w:ilvl w:val="0"/>
          <w:numId w:val="3"/>
        </w:numPr>
        <w:spacing w:after="120" w:afterAutospacing="0" w:line="240" w:lineRule="auto"/>
        <w:ind w:left="426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cel nr 3</w:t>
      </w:r>
      <w:r w:rsidR="0024786E">
        <w:rPr>
          <w:rFonts w:cs="Tahoma"/>
          <w:sz w:val="24"/>
          <w:szCs w:val="24"/>
        </w:rPr>
        <w:t xml:space="preserve"> </w:t>
      </w:r>
      <w:r w:rsidR="0024786E" w:rsidRPr="001176F9">
        <w:rPr>
          <w:rFonts w:cstheme="minorHAnsi"/>
          <w:sz w:val="24"/>
          <w:szCs w:val="24"/>
        </w:rPr>
        <w:t>–</w:t>
      </w:r>
      <w:r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8968E1">
        <w:rPr>
          <w:rFonts w:cs="Tahoma"/>
          <w:sz w:val="24"/>
          <w:szCs w:val="24"/>
        </w:rPr>
        <w:t>.</w:t>
      </w:r>
    </w:p>
    <w:p w14:paraId="44C1298C" w14:textId="768E3D90" w:rsidR="004768B0" w:rsidRPr="008968E1" w:rsidRDefault="00C55986" w:rsidP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jest realizowane przez </w:t>
      </w:r>
      <w:r w:rsidR="008968E1" w:rsidRPr="008968E1">
        <w:rPr>
          <w:rFonts w:cs="Tahoma"/>
          <w:sz w:val="24"/>
          <w:szCs w:val="24"/>
        </w:rPr>
        <w:t>I</w:t>
      </w:r>
      <w:r w:rsidR="00C43E12">
        <w:rPr>
          <w:rFonts w:cs="Tahoma"/>
          <w:sz w:val="24"/>
          <w:szCs w:val="24"/>
        </w:rPr>
        <w:t>Z</w:t>
      </w:r>
      <w:r w:rsidR="008968E1" w:rsidRPr="008968E1">
        <w:rPr>
          <w:rFonts w:cs="Tahoma"/>
          <w:sz w:val="24"/>
          <w:szCs w:val="24"/>
        </w:rPr>
        <w:t>,JC</w:t>
      </w:r>
      <w:r w:rsidRPr="008968E1">
        <w:rPr>
          <w:rFonts w:cs="Tahoma"/>
          <w:sz w:val="24"/>
          <w:szCs w:val="24"/>
        </w:rPr>
        <w:t xml:space="preserve"> i ARiMR. </w:t>
      </w:r>
    </w:p>
    <w:p w14:paraId="4163C1CA" w14:textId="77777777" w:rsidR="004768B0" w:rsidRDefault="004768B0">
      <w:pPr>
        <w:ind w:left="1134"/>
      </w:pPr>
    </w:p>
    <w:p w14:paraId="2B0E4BB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7" w:name="_Toc88486527"/>
      <w:r>
        <w:rPr>
          <w:rFonts w:asciiTheme="minorHAnsi" w:hAnsiTheme="minorHAnsi"/>
        </w:rPr>
        <w:t>Działanie 2: Działania na rzecz tworzenia sieci kontaktów dla doradców i służb wspierających wdrażanie innowacji na obszarach wiejskich</w:t>
      </w:r>
      <w:bookmarkEnd w:id="37"/>
    </w:p>
    <w:p w14:paraId="1656505F" w14:textId="77777777" w:rsidR="007E325C" w:rsidRDefault="007E325C" w:rsidP="007E325C">
      <w:pPr>
        <w:spacing w:after="0" w:line="240" w:lineRule="auto"/>
      </w:pPr>
    </w:p>
    <w:p w14:paraId="6EB38D42" w14:textId="05E004C6" w:rsidR="007E325C" w:rsidRPr="008968E1" w:rsidRDefault="007E325C" w:rsidP="007E325C">
      <w:pPr>
        <w:spacing w:after="0" w:line="240" w:lineRule="auto"/>
        <w:rPr>
          <w:sz w:val="24"/>
          <w:szCs w:val="24"/>
        </w:rPr>
      </w:pPr>
      <w:r w:rsidRPr="008968E1">
        <w:rPr>
          <w:sz w:val="24"/>
          <w:szCs w:val="24"/>
        </w:rPr>
        <w:t>Działanie ma służyć wspieraniu tworzenia oraz funkcjonowania sieci kontaktów pomiędzy osobami i podmiotami zaangażowanymi oraz zainteresowanymi wdrażaniem innowacyjnych rozwiązań w rolnictwie, produkcji żywności, leśnictwie i na obszarach wiejskich. Działanie służy również wspieraniu przepływu branżowej i specjalistycznej wiedzy i informacji, wspieraniu wymiany doświadczeń i dobrych praktyk, a także identyfikacji potrzeb praktyki i obszarów problemowych wymagających zastosowania nowych rozwiązań – w zakresie wdrażania innowacyjnych rozwiązań w rolnictwie, produkcji żywności, leśnictwie i na obszarach wiejskich.</w:t>
      </w:r>
    </w:p>
    <w:p w14:paraId="62744A8A" w14:textId="77777777" w:rsidR="008968E1" w:rsidRDefault="008968E1">
      <w:pPr>
        <w:spacing w:after="120" w:line="240" w:lineRule="auto"/>
        <w:rPr>
          <w:rFonts w:cs="Tahoma"/>
          <w:sz w:val="24"/>
          <w:szCs w:val="24"/>
        </w:rPr>
      </w:pPr>
    </w:p>
    <w:p w14:paraId="015C0F41" w14:textId="1CB8C5E6" w:rsidR="004768B0" w:rsidRPr="00D941A1" w:rsidRDefault="00C55986">
      <w:pPr>
        <w:spacing w:after="120" w:line="240" w:lineRule="auto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realizuje cel KSOW nr 4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D941A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Wspieranie innowacji w rolnictwie, produkcji żywności, leśnictwie i na obszarach wiejskich</w:t>
      </w:r>
      <w:r w:rsidR="0024786E">
        <w:rPr>
          <w:rFonts w:cs="Tahoma"/>
          <w:sz w:val="24"/>
          <w:szCs w:val="24"/>
        </w:rPr>
        <w:t>.</w:t>
      </w:r>
      <w:r w:rsidRPr="00D941A1">
        <w:rPr>
          <w:rFonts w:cs="Tahoma"/>
          <w:sz w:val="24"/>
          <w:szCs w:val="24"/>
        </w:rPr>
        <w:t xml:space="preserve"> </w:t>
      </w:r>
    </w:p>
    <w:p w14:paraId="43C1DC99" w14:textId="77777777" w:rsidR="004768B0" w:rsidRPr="00D941A1" w:rsidRDefault="00C55986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jest realizowane przez IZ,  </w:t>
      </w:r>
      <w:r w:rsidRPr="00D941A1">
        <w:rPr>
          <w:sz w:val="24"/>
          <w:szCs w:val="24"/>
        </w:rPr>
        <w:t xml:space="preserve">CDR i WODR. </w:t>
      </w:r>
    </w:p>
    <w:p w14:paraId="7F38A4F5" w14:textId="77777777" w:rsidR="004768B0" w:rsidRDefault="004768B0">
      <w:pPr>
        <w:spacing w:after="120" w:line="240" w:lineRule="auto"/>
        <w:rPr>
          <w:sz w:val="8"/>
        </w:rPr>
      </w:pPr>
    </w:p>
    <w:p w14:paraId="3B1D4C55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8" w:name="_Toc88486528"/>
      <w:r>
        <w:rPr>
          <w:rFonts w:asciiTheme="minorHAnsi" w:hAnsiTheme="minorHAnsi"/>
        </w:rPr>
        <w:t>Działanie 3: Gromadzenie przykładów operacji realizujących poszczególne priorytety Programu</w:t>
      </w:r>
      <w:bookmarkEnd w:id="38"/>
    </w:p>
    <w:p w14:paraId="6E062022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0A34E5C3" w14:textId="5EF5E252" w:rsidR="00785213" w:rsidRPr="00D941A1" w:rsidRDefault="00785213" w:rsidP="00785213">
      <w:pPr>
        <w:spacing w:after="120" w:line="240" w:lineRule="auto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Działanie ma służyć identyfikacji, gromadzeniu i upowszechnianiu przykładów operacji zrealizowanych i sfinansowanych w ramach Programu </w:t>
      </w:r>
      <w:r w:rsidRPr="00D941A1">
        <w:rPr>
          <w:rFonts w:eastAsia="TimesNewRomanPSMT" w:cs="Calibri"/>
          <w:sz w:val="24"/>
          <w:szCs w:val="24"/>
        </w:rPr>
        <w:t>Rozwoju Obszarów Wiejskich.</w:t>
      </w:r>
      <w:r w:rsidRPr="00D941A1">
        <w:rPr>
          <w:rFonts w:cs="Calibri"/>
          <w:sz w:val="24"/>
          <w:szCs w:val="24"/>
        </w:rPr>
        <w:t xml:space="preserve"> Dzięki temu działaniu mieszkańcy wsi i małych miast oraz rolnicy będą mogli zapoznać się</w:t>
      </w:r>
      <w:r w:rsidR="00E557BB">
        <w:rPr>
          <w:rFonts w:cs="Calibri"/>
          <w:sz w:val="24"/>
          <w:szCs w:val="24"/>
        </w:rPr>
        <w:br/>
      </w:r>
      <w:r w:rsidRPr="00D941A1">
        <w:rPr>
          <w:rFonts w:cs="Calibri"/>
          <w:sz w:val="24"/>
          <w:szCs w:val="24"/>
        </w:rPr>
        <w:t>z pomysłami, które zostały zrealizowane oraz rozwiązaniami, które zostały już wdrożone, inaczej mówiąc są możliwe do stosowania i wspierają szeroko rozumiany rozwój obszarów wiejskich.</w:t>
      </w:r>
    </w:p>
    <w:p w14:paraId="2A5F184C" w14:textId="6979A7B9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Przykłady projektów zidentyfikowanych i zgromadzonych w ramach działania 3 </w:t>
      </w:r>
      <w:r w:rsidR="00786CC6">
        <w:rPr>
          <w:rFonts w:cs="Calibri"/>
          <w:sz w:val="24"/>
          <w:szCs w:val="24"/>
        </w:rPr>
        <w:t>muszą być opisane</w:t>
      </w:r>
      <w:r w:rsidRPr="00D941A1">
        <w:rPr>
          <w:rFonts w:cs="Calibri"/>
          <w:sz w:val="24"/>
          <w:szCs w:val="24"/>
        </w:rPr>
        <w:t xml:space="preserve"> w formularzu </w:t>
      </w:r>
      <w:r w:rsidRPr="00D941A1">
        <w:rPr>
          <w:sz w:val="24"/>
          <w:szCs w:val="24"/>
        </w:rPr>
        <w:t>projektu realizującego priorytety PROW 2014-2020</w:t>
      </w:r>
      <w:r w:rsidRPr="00D941A1">
        <w:rPr>
          <w:rFonts w:cs="Calibri"/>
          <w:sz w:val="24"/>
          <w:szCs w:val="24"/>
        </w:rPr>
        <w:t xml:space="preserve"> znajdującym się na </w:t>
      </w:r>
      <w:r w:rsidRPr="00D941A1">
        <w:rPr>
          <w:rFonts w:cs="Calibri"/>
          <w:sz w:val="24"/>
          <w:szCs w:val="24"/>
        </w:rPr>
        <w:lastRenderedPageBreak/>
        <w:t>portalu KSOW. W przypadku operacji realizowanej w ramach działania 3</w:t>
      </w:r>
      <w:r w:rsidR="00F94097">
        <w:rPr>
          <w:rFonts w:cs="Calibri"/>
          <w:sz w:val="24"/>
          <w:szCs w:val="24"/>
        </w:rPr>
        <w:t>,</w:t>
      </w:r>
      <w:r w:rsidRPr="00D941A1">
        <w:rPr>
          <w:rFonts w:cs="Calibri"/>
          <w:sz w:val="24"/>
          <w:szCs w:val="24"/>
        </w:rPr>
        <w:t xml:space="preserve"> formularz </w:t>
      </w:r>
      <w:r w:rsidRPr="00D941A1">
        <w:rPr>
          <w:sz w:val="24"/>
          <w:szCs w:val="24"/>
        </w:rPr>
        <w:t xml:space="preserve">projektu realizującego priorytety PROW należy obowiązkowo przesłać do JC. </w:t>
      </w:r>
    </w:p>
    <w:p w14:paraId="1D33E6C4" w14:textId="5B42DE9E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Opisy projektów sfinansowanych z PROW </w:t>
      </w:r>
      <w:r w:rsidR="00E57AF3">
        <w:rPr>
          <w:rFonts w:cs="Calibri"/>
          <w:sz w:val="24"/>
          <w:szCs w:val="24"/>
        </w:rPr>
        <w:t>będą</w:t>
      </w:r>
      <w:r w:rsidRPr="00D941A1">
        <w:rPr>
          <w:rFonts w:cs="Calibri"/>
          <w:sz w:val="24"/>
          <w:szCs w:val="24"/>
        </w:rPr>
        <w:t xml:space="preserve"> publikowane w bazie na portalu KSOW. </w:t>
      </w:r>
    </w:p>
    <w:p w14:paraId="6B28A7CB" w14:textId="77777777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Efektem realizacji operacji w działaniu 3 powinny być zidentyfikowane i upowszechnione opisy przykładów projektów zrealizowanych w ramach poszczególnych działań PROW. </w:t>
      </w:r>
    </w:p>
    <w:p w14:paraId="4891C978" w14:textId="77777777" w:rsidR="00C55986" w:rsidRPr="008968E1" w:rsidRDefault="00C55986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1DE9ED8E" w14:textId="77777777" w:rsidR="004768B0" w:rsidRPr="008968E1" w:rsidRDefault="00C55986">
      <w:pPr>
        <w:spacing w:after="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realizuje dwa cele KSOW:</w:t>
      </w:r>
    </w:p>
    <w:p w14:paraId="324B2E5D" w14:textId="66B67DC4" w:rsidR="004768B0" w:rsidRPr="008968E1" w:rsidRDefault="00C55986">
      <w:pPr>
        <w:numPr>
          <w:ilvl w:val="0"/>
          <w:numId w:val="6"/>
        </w:numPr>
        <w:spacing w:after="0" w:line="240" w:lineRule="auto"/>
        <w:ind w:left="425" w:hanging="357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cel nr 1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8968E1">
        <w:rPr>
          <w:rFonts w:cs="Tahoma"/>
          <w:sz w:val="24"/>
          <w:szCs w:val="24"/>
        </w:rPr>
        <w:t>;</w:t>
      </w:r>
    </w:p>
    <w:p w14:paraId="093E6E18" w14:textId="676CADFA" w:rsidR="004768B0" w:rsidRPr="008968E1" w:rsidRDefault="00C55986">
      <w:pPr>
        <w:numPr>
          <w:ilvl w:val="0"/>
          <w:numId w:val="6"/>
        </w:numPr>
        <w:spacing w:after="0" w:line="240" w:lineRule="auto"/>
        <w:ind w:left="425" w:hanging="357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cel nr 2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Podniesienie jakości realizacji Programu</w:t>
      </w:r>
      <w:r w:rsidRPr="008968E1">
        <w:rPr>
          <w:rFonts w:cs="Tahoma"/>
          <w:sz w:val="24"/>
          <w:szCs w:val="24"/>
        </w:rPr>
        <w:t>.</w:t>
      </w:r>
    </w:p>
    <w:p w14:paraId="3B124D0F" w14:textId="77777777" w:rsidR="004768B0" w:rsidRDefault="004768B0">
      <w:pPr>
        <w:spacing w:after="0" w:line="240" w:lineRule="auto"/>
        <w:ind w:left="68"/>
        <w:rPr>
          <w:rFonts w:cs="Tahoma"/>
        </w:rPr>
      </w:pPr>
    </w:p>
    <w:p w14:paraId="48231715" w14:textId="05E8A5C1" w:rsidR="004768B0" w:rsidRDefault="00C55986">
      <w:pPr>
        <w:pStyle w:val="Akapitzlist"/>
        <w:spacing w:after="120" w:line="240" w:lineRule="auto"/>
        <w:ind w:left="0"/>
        <w:rPr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 JR i partnerów KSOW</w:t>
      </w:r>
      <w:r w:rsidRPr="008968E1">
        <w:rPr>
          <w:sz w:val="24"/>
          <w:szCs w:val="24"/>
        </w:rPr>
        <w:t xml:space="preserve">. </w:t>
      </w:r>
    </w:p>
    <w:p w14:paraId="492B95D5" w14:textId="77777777" w:rsidR="007064DE" w:rsidRPr="008968E1" w:rsidRDefault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05396A48" w14:textId="77777777" w:rsidR="004768B0" w:rsidRDefault="00C55986" w:rsidP="007F5F97">
      <w:pPr>
        <w:pStyle w:val="Nagwek2"/>
        <w:numPr>
          <w:ilvl w:val="1"/>
          <w:numId w:val="1"/>
        </w:numPr>
        <w:ind w:left="1134" w:hanging="850"/>
        <w:rPr>
          <w:rFonts w:asciiTheme="minorHAnsi" w:hAnsiTheme="minorHAnsi"/>
        </w:rPr>
      </w:pPr>
      <w:bookmarkStart w:id="39" w:name="_Toc88486529"/>
      <w:r>
        <w:rPr>
          <w:rFonts w:asciiTheme="minorHAnsi" w:hAnsiTheme="minorHAnsi"/>
        </w:rPr>
        <w:t>Działanie 4: Szkolenia i działania na rzecz tworzenia sieci kontaktów dla Lokalnych Grup Działania (LGD), w tym zapewnianie pomocy technicznej w zakresie współpracy międzyterytorialnej i międzynarodowej</w:t>
      </w:r>
      <w:bookmarkEnd w:id="39"/>
    </w:p>
    <w:p w14:paraId="06AF03FB" w14:textId="77777777" w:rsidR="004768B0" w:rsidRDefault="004768B0">
      <w:pPr>
        <w:spacing w:after="120" w:line="240" w:lineRule="auto"/>
        <w:rPr>
          <w:rFonts w:cs="Tahoma"/>
        </w:rPr>
      </w:pPr>
    </w:p>
    <w:p w14:paraId="27FA64DC" w14:textId="77777777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bookmarkStart w:id="40" w:name="_Hlk85626384"/>
      <w:r w:rsidRPr="00E16B8C">
        <w:rPr>
          <w:rFonts w:cs="Tahoma"/>
          <w:sz w:val="24"/>
          <w:szCs w:val="24"/>
        </w:rPr>
        <w:t xml:space="preserve">Lokalne grupy działania to partnerstwa budowane w oparciu o wiedzę i doświadczenie  przedstawicieli trzech sektorów: publicznego, gospodarczego i społecznego. Leader jest oddolnym, partnerskim podejściem do rozwoju obszarów wiejskich, realizowanym przez lokalne grupy działania. </w:t>
      </w:r>
    </w:p>
    <w:p w14:paraId="0A4D1843" w14:textId="58166C7B" w:rsidR="009C15AC" w:rsidRPr="009C15AC" w:rsidRDefault="009C15AC" w:rsidP="009C15AC">
      <w:pPr>
        <w:rPr>
          <w:sz w:val="24"/>
          <w:szCs w:val="24"/>
        </w:rPr>
      </w:pPr>
      <w:r w:rsidRPr="007008D7">
        <w:rPr>
          <w:sz w:val="24"/>
          <w:szCs w:val="24"/>
        </w:rPr>
        <w:t>Lokalna grupa działania wdraża opracowaną wspólnie przez mieszkańców lokalną strategię rozwoju poprzez realizację projektów przyczyniających się do osiągnięcia celów tej strategii. Projekty</w:t>
      </w:r>
      <w:r w:rsidR="00802F51">
        <w:rPr>
          <w:sz w:val="24"/>
          <w:szCs w:val="24"/>
        </w:rPr>
        <w:t>,</w:t>
      </w:r>
      <w:r w:rsidRPr="007008D7">
        <w:rPr>
          <w:sz w:val="24"/>
          <w:szCs w:val="24"/>
        </w:rPr>
        <w:t xml:space="preserve"> często innowacyjne</w:t>
      </w:r>
      <w:r w:rsidR="00802F51">
        <w:rPr>
          <w:sz w:val="24"/>
          <w:szCs w:val="24"/>
        </w:rPr>
        <w:t>,</w:t>
      </w:r>
      <w:r w:rsidRPr="007008D7">
        <w:rPr>
          <w:sz w:val="24"/>
          <w:szCs w:val="24"/>
        </w:rPr>
        <w:t xml:space="preserve"> realizowane są w oparciu o zasoby społeczne, przyrodnicze, kulturowe, historyczne danego obszaru.</w:t>
      </w:r>
    </w:p>
    <w:p w14:paraId="64373066" w14:textId="6F4C8844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>Takie oddolne podejście wzmacnia spójność podejmowanych lokalnie decyzji, podnosi jakość zarządzania i przyczynia się do wzmocnienia kapitału społecznego w społecznościach wiejskich. Pomocne w</w:t>
      </w:r>
      <w:r w:rsidR="00F94097">
        <w:rPr>
          <w:rFonts w:cs="Tahoma"/>
          <w:sz w:val="24"/>
          <w:szCs w:val="24"/>
        </w:rPr>
        <w:t xml:space="preserve"> </w:t>
      </w:r>
      <w:r w:rsidRPr="00E16B8C">
        <w:rPr>
          <w:rFonts w:cs="Tahoma"/>
          <w:sz w:val="24"/>
          <w:szCs w:val="24"/>
        </w:rPr>
        <w:t>osiągnięciu tych celów są również projekty współpracy</w:t>
      </w:r>
      <w:r w:rsidR="00F94097">
        <w:rPr>
          <w:rFonts w:cs="Tahoma"/>
          <w:sz w:val="24"/>
          <w:szCs w:val="24"/>
        </w:rPr>
        <w:t xml:space="preserve"> </w:t>
      </w:r>
      <w:r w:rsidRPr="00E16B8C">
        <w:rPr>
          <w:rFonts w:cs="Tahoma"/>
          <w:sz w:val="24"/>
          <w:szCs w:val="24"/>
        </w:rPr>
        <w:t xml:space="preserve">międzyterytorialnej lub międzynarodowej. </w:t>
      </w:r>
    </w:p>
    <w:p w14:paraId="5F7D29C2" w14:textId="718E2C5A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bookmarkStart w:id="41" w:name="_Hlk74562436"/>
      <w:r w:rsidRPr="00E16B8C">
        <w:rPr>
          <w:rFonts w:cs="Tahoma"/>
          <w:sz w:val="24"/>
          <w:szCs w:val="24"/>
        </w:rPr>
        <w:t>Działanie</w:t>
      </w:r>
      <w:r w:rsidR="00DA75D2">
        <w:rPr>
          <w:rFonts w:cs="Tahoma"/>
          <w:sz w:val="24"/>
          <w:szCs w:val="24"/>
        </w:rPr>
        <w:t xml:space="preserve"> zatem</w:t>
      </w:r>
      <w:r w:rsidRPr="00E16B8C">
        <w:rPr>
          <w:rFonts w:cs="Tahoma"/>
          <w:sz w:val="24"/>
          <w:szCs w:val="24"/>
        </w:rPr>
        <w:t xml:space="preserve"> ma służyć wsparciu lokalnych grup działania </w:t>
      </w:r>
      <w:r w:rsidRPr="00E16B8C">
        <w:rPr>
          <w:sz w:val="24"/>
          <w:szCs w:val="24"/>
        </w:rPr>
        <w:t>w wymianie doświadczeń i</w:t>
      </w:r>
      <w:r w:rsidR="00802F51">
        <w:rPr>
          <w:sz w:val="24"/>
          <w:szCs w:val="24"/>
        </w:rPr>
        <w:t> </w:t>
      </w:r>
      <w:r w:rsidRPr="00E16B8C">
        <w:rPr>
          <w:sz w:val="24"/>
          <w:szCs w:val="24"/>
        </w:rPr>
        <w:t>dobrych praktyk</w:t>
      </w:r>
      <w:r w:rsidR="00F94097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a także podnoszeniu kompetencji, które są niezbędne do realizacji ich zadań w szczególności związanych z lokalnymi strategiami rozwoju, doradztwem na rzecz potencjalnych wnioskodawców i prowadzeniem oceny projektów. W ramach działania 4 mieszczą się przedsięwzięcia polegające na poszukiwaniu partnerów krajowych i</w:t>
      </w:r>
      <w:r w:rsidR="00802F51">
        <w:rPr>
          <w:sz w:val="24"/>
          <w:szCs w:val="24"/>
        </w:rPr>
        <w:t> </w:t>
      </w:r>
      <w:r w:rsidRPr="00E16B8C">
        <w:rPr>
          <w:sz w:val="24"/>
          <w:szCs w:val="24"/>
        </w:rPr>
        <w:t>zagranicznych do współpracy międzyterytorialnej i międzynarodowej.</w:t>
      </w:r>
    </w:p>
    <w:bookmarkEnd w:id="41"/>
    <w:p w14:paraId="5FB7E10D" w14:textId="35CFE8A5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>Odbiorcami tego działania nie są lokalne grupy rybackie, ich pracownicy i inne osoby wykonujące zadania na rzecz tych grup</w:t>
      </w:r>
      <w:r w:rsidR="008968E1">
        <w:rPr>
          <w:rFonts w:cs="Tahoma"/>
          <w:sz w:val="24"/>
          <w:szCs w:val="24"/>
        </w:rPr>
        <w:t xml:space="preserve"> (z wyłączeniem wielofunduszowych LGD działających w obszarze PROW)</w:t>
      </w:r>
      <w:r w:rsidRPr="00E16B8C">
        <w:rPr>
          <w:rFonts w:cs="Tahoma"/>
          <w:sz w:val="24"/>
          <w:szCs w:val="24"/>
        </w:rPr>
        <w:t>.</w:t>
      </w:r>
    </w:p>
    <w:bookmarkEnd w:id="40"/>
    <w:p w14:paraId="6DD11642" w14:textId="77777777" w:rsidR="004768B0" w:rsidRDefault="004768B0">
      <w:pPr>
        <w:spacing w:before="120" w:after="120" w:line="240" w:lineRule="auto"/>
        <w:contextualSpacing/>
        <w:rPr>
          <w:rFonts w:cs="Tahoma"/>
        </w:rPr>
      </w:pPr>
    </w:p>
    <w:p w14:paraId="094FD4B2" w14:textId="640E430E" w:rsidR="004768B0" w:rsidRPr="008968E1" w:rsidRDefault="00C55986">
      <w:pPr>
        <w:spacing w:before="120" w:after="120" w:line="240" w:lineRule="auto"/>
        <w:contextualSpacing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lastRenderedPageBreak/>
        <w:t xml:space="preserve">Działanie realizuje cel KSOW nr 5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Aktywizacja mieszkańców wsi na rzecz podejmowania inicjatyw w zakresie rozwoju obszarów wiejskich, w tym kreowania miejsc pracy na terenach wiejskich.</w:t>
      </w:r>
    </w:p>
    <w:p w14:paraId="3C5B848B" w14:textId="77777777" w:rsidR="004768B0" w:rsidRPr="008968E1" w:rsidRDefault="00C55986">
      <w:pPr>
        <w:spacing w:before="120"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JR  i partnerów KSOW.</w:t>
      </w:r>
    </w:p>
    <w:p w14:paraId="1DF89BE5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65815A09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2" w:name="_Toc88486530"/>
      <w:r>
        <w:rPr>
          <w:rFonts w:asciiTheme="minorHAnsi" w:hAnsiTheme="minorHAnsi"/>
        </w:rPr>
        <w:t>Działanie 5: Poszukiwanie partnerów KSOW do współpracy w ramach działania „Współpraca”, o którym mowa w art. 3 ust. 1 pkt 13 ustawy o wspieraniu rozwoju obszarów wiejskich z udziałem środków EFRROW w ramach PROW na lata 2014-2020 oraz ułatwianie tej współpracy</w:t>
      </w:r>
      <w:bookmarkEnd w:id="42"/>
    </w:p>
    <w:p w14:paraId="2E67EDCD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48A218F1" w14:textId="68210474" w:rsidR="00F7499E" w:rsidRPr="00E16B8C" w:rsidRDefault="00F7499E" w:rsidP="00F7499E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E16B8C">
        <w:rPr>
          <w:rFonts w:eastAsia="Calibri"/>
          <w:sz w:val="24"/>
          <w:szCs w:val="24"/>
          <w:lang w:eastAsia="en-US"/>
        </w:rPr>
        <w:t>Działanie ma służyć identyfikacji i aktywizacji potencjalnych członków grup operacyjnych EPI w kierunku tworzenia wielopodmiotowych partnerstw na rzecz innowacji oraz realizacji wspólnych projektów w ramach działania "Współpraca". Działanie służy również pomocy</w:t>
      </w:r>
      <w:r w:rsidR="00E557BB">
        <w:rPr>
          <w:rFonts w:eastAsia="Calibri"/>
          <w:sz w:val="24"/>
          <w:szCs w:val="24"/>
          <w:lang w:eastAsia="en-US"/>
        </w:rPr>
        <w:br/>
      </w:r>
      <w:r w:rsidRPr="00E16B8C">
        <w:rPr>
          <w:rFonts w:eastAsia="Calibri"/>
          <w:sz w:val="24"/>
          <w:szCs w:val="24"/>
          <w:lang w:eastAsia="en-US"/>
        </w:rPr>
        <w:t xml:space="preserve">w tworzeniu grup operacyjnych EPI oraz wsparciu w tworzeniu projektów i wniosków aplikacyjnych tych grup, w szczególności poprzez przekazywanie wiedzy, informacji oraz wytycznych w tym zakresie. W ramach działania mogą być realizowane przedsięwzięcia służące promocji grup operacyjnych EPI, dobrych praktyk realizowanych przez te grupy oraz upowszechnianiu informacji o projektach realizowanych przez te grupy, a także efektach tych projektów. </w:t>
      </w:r>
      <w:r w:rsidRPr="00E16B8C">
        <w:rPr>
          <w:rFonts w:cs="Tahoma"/>
          <w:sz w:val="24"/>
          <w:szCs w:val="24"/>
        </w:rPr>
        <w:t xml:space="preserve">Operacje realizowane w ramach działania mogą wspierać również przedsięwzięcia dotyczące </w:t>
      </w:r>
      <w:r w:rsidRPr="00E16B8C">
        <w:rPr>
          <w:rFonts w:eastAsia="Calibri"/>
          <w:sz w:val="24"/>
          <w:szCs w:val="24"/>
          <w:lang w:eastAsia="en-US"/>
        </w:rPr>
        <w:t>nawiązywania kontaktów pomiędzy grupami operacyjnymi EPI, a także pomiędzy grupami oraz osobami i instytucjami zaangażowanymi w rozwój innowacyjności sektora rolno-spożywczego, leśnictwa oraz obszarów wiejskich.</w:t>
      </w:r>
    </w:p>
    <w:p w14:paraId="501FF59E" w14:textId="77777777" w:rsidR="00896BCA" w:rsidRPr="008968E1" w:rsidRDefault="00896BCA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29D24FE0" w14:textId="444806A6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realizuje cel KSOW nr 4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Wspieranie innowacji w rolnictwie, produkcji żywności, leśnictwie i na obszarach wiejskich</w:t>
      </w:r>
      <w:r w:rsidRPr="008968E1">
        <w:rPr>
          <w:rFonts w:cs="Tahoma"/>
          <w:sz w:val="24"/>
          <w:szCs w:val="24"/>
        </w:rPr>
        <w:t>.</w:t>
      </w:r>
    </w:p>
    <w:p w14:paraId="044F0FAF" w14:textId="09CF1615" w:rsidR="004768B0" w:rsidRDefault="00C55986">
      <w:pPr>
        <w:spacing w:after="120" w:line="36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CDR, WODR i partnerów KSOW.</w:t>
      </w:r>
    </w:p>
    <w:p w14:paraId="688EC7BE" w14:textId="77777777" w:rsidR="00675D2B" w:rsidRPr="008968E1" w:rsidRDefault="00675D2B">
      <w:pPr>
        <w:spacing w:after="120" w:line="360" w:lineRule="auto"/>
        <w:rPr>
          <w:rFonts w:cs="Tahoma"/>
          <w:sz w:val="24"/>
          <w:szCs w:val="24"/>
        </w:rPr>
      </w:pPr>
    </w:p>
    <w:p w14:paraId="68194EBD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3" w:name="_Toc88486531"/>
      <w:r>
        <w:rPr>
          <w:rFonts w:asciiTheme="minorHAnsi" w:hAnsiTheme="minorHAnsi"/>
        </w:rPr>
        <w:t>Działanie 6: Ułatwianie wymiany wiedzy pomiędzy podmiotami uczestniczącymi w rozwoju obszarów wiejskich oraz wymiana i rozpowszechnianie rezultatów działań na rzecz tego rozwoju</w:t>
      </w:r>
      <w:bookmarkEnd w:id="43"/>
    </w:p>
    <w:p w14:paraId="2DEEA245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31E00334" w14:textId="6D13300A" w:rsidR="00CF5E96" w:rsidRPr="00E16B8C" w:rsidRDefault="00CF5E96" w:rsidP="00CF5E96">
      <w:pPr>
        <w:spacing w:after="120" w:line="240" w:lineRule="auto"/>
        <w:rPr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Działanie ma służyć wymianie wiedzy pomiędzy </w:t>
      </w:r>
      <w:r w:rsidRPr="00E16B8C">
        <w:rPr>
          <w:sz w:val="24"/>
          <w:szCs w:val="24"/>
        </w:rPr>
        <w:t>różnymi środowiskami</w:t>
      </w:r>
      <w:r w:rsidRPr="00E16B8C">
        <w:rPr>
          <w:rFonts w:cs="Tahoma"/>
          <w:sz w:val="24"/>
          <w:szCs w:val="24"/>
        </w:rPr>
        <w:t xml:space="preserve"> uczestniczącymi w rozwoju obszarów wiejskich, promowaniu integracji i współpracy między nimi. </w:t>
      </w:r>
      <w:r w:rsidRPr="00E16B8C">
        <w:rPr>
          <w:sz w:val="24"/>
          <w:szCs w:val="24"/>
        </w:rPr>
        <w:t>Gru</w:t>
      </w:r>
      <w:r w:rsidR="00C768B3">
        <w:rPr>
          <w:sz w:val="24"/>
          <w:szCs w:val="24"/>
        </w:rPr>
        <w:t>p</w:t>
      </w:r>
      <w:r w:rsidRPr="00E16B8C">
        <w:rPr>
          <w:sz w:val="24"/>
          <w:szCs w:val="24"/>
        </w:rPr>
        <w:t>a docelowa, do której adresowane są operacje w działaniu 6</w:t>
      </w:r>
      <w:r w:rsidR="00F94097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</w:t>
      </w:r>
      <w:r w:rsidR="00C768B3">
        <w:rPr>
          <w:sz w:val="24"/>
          <w:szCs w:val="24"/>
        </w:rPr>
        <w:t xml:space="preserve">musi </w:t>
      </w:r>
      <w:r w:rsidRPr="00E16B8C">
        <w:rPr>
          <w:sz w:val="24"/>
          <w:szCs w:val="24"/>
        </w:rPr>
        <w:t>obejmować różne środowiska, które są związane z określonym obszarem tematycznym (</w:t>
      </w:r>
      <w:r w:rsidR="008968E1">
        <w:rPr>
          <w:sz w:val="24"/>
          <w:szCs w:val="24"/>
        </w:rPr>
        <w:t>w szczególności:</w:t>
      </w:r>
      <w:r w:rsidR="00F94097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instytuty naukowe</w:t>
      </w:r>
      <w:r w:rsidR="00F94097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/ badawcze, uczelnie, samorządy, podmioty gospodarcze</w:t>
      </w:r>
      <w:r w:rsidR="00802F51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 xml:space="preserve">/ NGO, LGD, </w:t>
      </w:r>
      <w:r w:rsidR="00C768B3">
        <w:rPr>
          <w:sz w:val="24"/>
          <w:szCs w:val="24"/>
        </w:rPr>
        <w:t xml:space="preserve">podmioty </w:t>
      </w:r>
      <w:r w:rsidR="00C768B3" w:rsidRPr="00E16B8C">
        <w:rPr>
          <w:sz w:val="24"/>
          <w:szCs w:val="24"/>
        </w:rPr>
        <w:t>doradz</w:t>
      </w:r>
      <w:r w:rsidR="00C768B3">
        <w:rPr>
          <w:sz w:val="24"/>
          <w:szCs w:val="24"/>
        </w:rPr>
        <w:t>twa</w:t>
      </w:r>
      <w:r w:rsidRPr="00E16B8C">
        <w:rPr>
          <w:sz w:val="24"/>
          <w:szCs w:val="24"/>
        </w:rPr>
        <w:t xml:space="preserve"> rolni</w:t>
      </w:r>
      <w:r w:rsidR="00C768B3">
        <w:rPr>
          <w:sz w:val="24"/>
          <w:szCs w:val="24"/>
        </w:rPr>
        <w:t>czego</w:t>
      </w:r>
      <w:r w:rsidRPr="00E16B8C">
        <w:rPr>
          <w:sz w:val="24"/>
          <w:szCs w:val="24"/>
        </w:rPr>
        <w:t xml:space="preserve">, rolnicy). </w:t>
      </w:r>
    </w:p>
    <w:p w14:paraId="79E7BAE7" w14:textId="77777777" w:rsidR="00CF5E96" w:rsidRPr="00E16B8C" w:rsidRDefault="00CF5E96" w:rsidP="00CF5E96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sz w:val="24"/>
          <w:szCs w:val="24"/>
        </w:rPr>
        <w:t xml:space="preserve">Operacje realizowane w działaniu 6 poza przedsięwzięciami dotyczącymi </w:t>
      </w:r>
      <w:r w:rsidRPr="00E16B8C">
        <w:rPr>
          <w:rFonts w:cs="Tahoma"/>
          <w:sz w:val="24"/>
          <w:szCs w:val="24"/>
        </w:rPr>
        <w:t xml:space="preserve">wymiany wiedzy pomiędzy różnymi podmiotami uczestniczącymi </w:t>
      </w:r>
      <w:r w:rsidRPr="00E16B8C">
        <w:rPr>
          <w:sz w:val="24"/>
          <w:szCs w:val="24"/>
        </w:rPr>
        <w:t>w rozwoju obszarów wiejskich, muszą uwzględniać rozpowszechnianie rezultatów działań na rzecz tego rozwoju.</w:t>
      </w:r>
      <w:r w:rsidRPr="00E16B8C">
        <w:rPr>
          <w:rFonts w:cs="Tahoma"/>
          <w:sz w:val="24"/>
          <w:szCs w:val="24"/>
        </w:rPr>
        <w:t xml:space="preserve"> W Polsce istnieje </w:t>
      </w:r>
      <w:r w:rsidRPr="00E16B8C">
        <w:rPr>
          <w:rFonts w:cs="Tahoma"/>
          <w:sz w:val="24"/>
          <w:szCs w:val="24"/>
        </w:rPr>
        <w:lastRenderedPageBreak/>
        <w:t>baza instytucji ułatwiająca wypracowanie rozwiązań potrzebnych dla rozwoju wsi i rolnictwa i ich transfer do praktyki oraz upowszechnienie aktualnej wiedzy niezbędnej w prowadzeniu działalności, w szczególności rolniczej. Istnieje także bogate zaplecze szkolnictwa wyższego oraz instytucji naukowo-badawczych działających w tym obszarze. Wszystkie one mogą dostarczać oraz upowszechniać nowe rozwiązania i wiedzę.</w:t>
      </w:r>
    </w:p>
    <w:p w14:paraId="799C44EC" w14:textId="77777777" w:rsidR="00341B5D" w:rsidRDefault="00341B5D">
      <w:pPr>
        <w:spacing w:after="120" w:line="240" w:lineRule="auto"/>
        <w:contextualSpacing/>
        <w:rPr>
          <w:rFonts w:cs="Tahoma"/>
        </w:rPr>
      </w:pPr>
    </w:p>
    <w:p w14:paraId="52A3C42D" w14:textId="666CA782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realizuje cel KSOW nr 1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8968E1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8968E1">
        <w:rPr>
          <w:rFonts w:cs="Tahoma"/>
          <w:sz w:val="24"/>
          <w:szCs w:val="24"/>
        </w:rPr>
        <w:t>.</w:t>
      </w:r>
    </w:p>
    <w:p w14:paraId="6FA9E49C" w14:textId="77777777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 JR  i partnerów KSOW.</w:t>
      </w:r>
    </w:p>
    <w:p w14:paraId="63B434F2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36026E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4" w:name="_Toc88486532"/>
      <w:r>
        <w:rPr>
          <w:rFonts w:asciiTheme="minorHAnsi" w:hAnsiTheme="minorHAnsi"/>
        </w:rPr>
        <w:t>Działanie 7: Współpraca z Europejską Siecią na Rzecz Rozwoju Obszarów Wiejskich</w:t>
      </w:r>
      <w:bookmarkEnd w:id="44"/>
    </w:p>
    <w:p w14:paraId="6AC1DAA3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29ED942E" w14:textId="1D5CBE5C" w:rsidR="004768B0" w:rsidRPr="00C60107" w:rsidRDefault="00C55986">
      <w:pPr>
        <w:spacing w:after="120" w:line="240" w:lineRule="auto"/>
        <w:rPr>
          <w:rFonts w:cs="Tahoma"/>
          <w:sz w:val="24"/>
          <w:szCs w:val="24"/>
          <w:lang w:val="en-GB"/>
        </w:rPr>
      </w:pPr>
      <w:bookmarkStart w:id="45" w:name="_Hlk85626617"/>
      <w:r w:rsidRPr="00C60107">
        <w:rPr>
          <w:rFonts w:cs="Tahoma"/>
          <w:sz w:val="24"/>
          <w:szCs w:val="24"/>
        </w:rPr>
        <w:t xml:space="preserve">Działanie ma służyć współpracy z ESROW w celu wymiany informacji na temat polityki rozwoju obszarów wiejskich w państwach członkowskich, efektywnego wdrażania PROW 2014-2020 oraz rozpowszechniania dobrych praktyk w zakresie jego wdrażania. Europejska Sieć na rzecz Rozwoju Obszarów Wiejskich została utworzona w 2008 r. przez Dyrekcję Generalną ds. Rolnictwa i Rozwoju Obszarów Wiejskich Komisji Europejskiej w celu skutecznego wspierania Państw Członkowskich we wdrażaniu Programów Rozwoju Obszarów Wiejskich. ESROW koncentruje się na łączeniu obszarów wiejskich Europy i służy jako platforma do wymiany doświadczeń z działań PROW, a także pomysłów na ich udoskonalenie. Do głównych interesariuszy ESROW należy zaliczyć </w:t>
      </w:r>
      <w:r w:rsidR="000B707A">
        <w:rPr>
          <w:rFonts w:cs="Tahoma"/>
          <w:sz w:val="24"/>
          <w:szCs w:val="24"/>
        </w:rPr>
        <w:t>k</w:t>
      </w:r>
      <w:r w:rsidRPr="00C60107">
        <w:rPr>
          <w:rFonts w:cs="Tahoma"/>
          <w:sz w:val="24"/>
          <w:szCs w:val="24"/>
        </w:rPr>
        <w:t xml:space="preserve">rajowe </w:t>
      </w:r>
      <w:r w:rsidR="000B707A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 xml:space="preserve">ieci </w:t>
      </w:r>
      <w:r w:rsidR="000B707A">
        <w:rPr>
          <w:rFonts w:cs="Tahoma"/>
          <w:sz w:val="24"/>
          <w:szCs w:val="24"/>
        </w:rPr>
        <w:t>o</w:t>
      </w:r>
      <w:r w:rsidRPr="00C60107">
        <w:rPr>
          <w:rFonts w:cs="Tahoma"/>
          <w:sz w:val="24"/>
          <w:szCs w:val="24"/>
        </w:rPr>
        <w:t xml:space="preserve">bszarów </w:t>
      </w:r>
      <w:r w:rsidR="000B707A">
        <w:rPr>
          <w:rFonts w:cs="Tahoma"/>
          <w:sz w:val="24"/>
          <w:szCs w:val="24"/>
        </w:rPr>
        <w:t>w</w:t>
      </w:r>
      <w:r w:rsidRPr="00C60107">
        <w:rPr>
          <w:rFonts w:cs="Tahoma"/>
          <w:sz w:val="24"/>
          <w:szCs w:val="24"/>
        </w:rPr>
        <w:t xml:space="preserve">iejskich, władze </w:t>
      </w:r>
      <w:r w:rsidR="000B707A">
        <w:rPr>
          <w:rFonts w:cs="Tahoma"/>
          <w:sz w:val="24"/>
          <w:szCs w:val="24"/>
        </w:rPr>
        <w:t>p</w:t>
      </w:r>
      <w:r w:rsidRPr="00C60107">
        <w:rPr>
          <w:rFonts w:cs="Tahoma"/>
          <w:sz w:val="24"/>
          <w:szCs w:val="24"/>
        </w:rPr>
        <w:t xml:space="preserve">aństw </w:t>
      </w:r>
      <w:r w:rsidR="000B707A">
        <w:rPr>
          <w:rFonts w:cs="Tahoma"/>
          <w:sz w:val="24"/>
          <w:szCs w:val="24"/>
        </w:rPr>
        <w:t>c</w:t>
      </w:r>
      <w:r w:rsidRPr="00C60107">
        <w:rPr>
          <w:rFonts w:cs="Tahoma"/>
          <w:sz w:val="24"/>
          <w:szCs w:val="24"/>
        </w:rPr>
        <w:t xml:space="preserve">złonkowskich, </w:t>
      </w:r>
      <w:r w:rsidR="000B707A">
        <w:rPr>
          <w:rFonts w:cs="Tahoma"/>
          <w:sz w:val="24"/>
          <w:szCs w:val="24"/>
        </w:rPr>
        <w:t>l</w:t>
      </w:r>
      <w:r w:rsidRPr="00C60107">
        <w:rPr>
          <w:rFonts w:cs="Tahoma"/>
          <w:sz w:val="24"/>
          <w:szCs w:val="24"/>
        </w:rPr>
        <w:t xml:space="preserve">okalne </w:t>
      </w:r>
      <w:r w:rsidR="000B707A">
        <w:rPr>
          <w:rFonts w:cs="Tahoma"/>
          <w:sz w:val="24"/>
          <w:szCs w:val="24"/>
        </w:rPr>
        <w:t>g</w:t>
      </w:r>
      <w:r w:rsidRPr="00C60107">
        <w:rPr>
          <w:rFonts w:cs="Tahoma"/>
          <w:sz w:val="24"/>
          <w:szCs w:val="24"/>
        </w:rPr>
        <w:t xml:space="preserve">rupy </w:t>
      </w:r>
      <w:r w:rsidR="000B707A">
        <w:rPr>
          <w:rFonts w:cs="Tahoma"/>
          <w:sz w:val="24"/>
          <w:szCs w:val="24"/>
        </w:rPr>
        <w:t>d</w:t>
      </w:r>
      <w:r w:rsidRPr="00C60107">
        <w:rPr>
          <w:rFonts w:cs="Tahoma"/>
          <w:sz w:val="24"/>
          <w:szCs w:val="24"/>
        </w:rPr>
        <w:t>ziałania i inne organizacje zainteresowane rozwojem obszarów wiejskich w perspektywie unijnej. Realizacja działania przyczyni się do identyfikowania i zbierania przykładów udanych projektów dotyczących rozwoju obszarów wiejskich w całej UE, wspierania działalności KSOW, promowania współpracy międzynarodowej pomiędzy LGD oraz przygotowywania opracowań analitycznych np. na temat szerszych korzyści płynących z rolnictwa (dobra publiczne), jak i tematów z zakresu leśnictwa, rolnictwa społecznego i przedsiębiorczości na obszarach wiejskich. W ramach działania możliwe jest także prowadzenie współpracy dotyczącej rozwoju obszarów wiejskich w ramach Strategii UE dla regionu Morza Bałtyckiego (SUERMB). W</w:t>
      </w:r>
      <w:r w:rsidR="00E557BB">
        <w:rPr>
          <w:rFonts w:cs="Tahoma"/>
          <w:sz w:val="24"/>
          <w:szCs w:val="24"/>
        </w:rPr>
        <w:t xml:space="preserve"> </w:t>
      </w:r>
      <w:r w:rsidR="0024786E">
        <w:rPr>
          <w:rFonts w:cs="Tahoma"/>
          <w:sz w:val="24"/>
          <w:szCs w:val="24"/>
        </w:rPr>
        <w:t>p</w:t>
      </w:r>
      <w:r w:rsidRPr="00C60107">
        <w:rPr>
          <w:rFonts w:cs="Tahoma"/>
          <w:sz w:val="24"/>
          <w:szCs w:val="24"/>
        </w:rPr>
        <w:t>lanie działania</w:t>
      </w:r>
      <w:r w:rsidR="00E557BB">
        <w:rPr>
          <w:rFonts w:cs="Tahoma"/>
          <w:sz w:val="24"/>
          <w:szCs w:val="24"/>
        </w:rPr>
        <w:br/>
      </w:r>
      <w:r w:rsidRPr="00C60107">
        <w:rPr>
          <w:rFonts w:cs="Tahoma"/>
          <w:sz w:val="24"/>
          <w:szCs w:val="24"/>
        </w:rPr>
        <w:t xml:space="preserve">ww. </w:t>
      </w:r>
      <w:r w:rsidR="0024786E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 xml:space="preserve">trategii przewidziano miedzy innymi działanie </w:t>
      </w:r>
      <w:r w:rsidRPr="0024786E">
        <w:rPr>
          <w:rFonts w:cs="Tahoma"/>
          <w:i/>
          <w:iCs/>
          <w:sz w:val="24"/>
          <w:szCs w:val="24"/>
        </w:rPr>
        <w:t>Zwiększenie łącznych skutków programów na rzecz rozwoju obszarów wiejskich</w:t>
      </w:r>
      <w:r w:rsidRPr="00C60107">
        <w:rPr>
          <w:rFonts w:cs="Tahoma"/>
          <w:sz w:val="24"/>
          <w:szCs w:val="24"/>
        </w:rPr>
        <w:t xml:space="preserve"> (ang. </w:t>
      </w:r>
      <w:r w:rsidRPr="00C60107">
        <w:rPr>
          <w:rFonts w:cs="Tahoma"/>
          <w:sz w:val="24"/>
          <w:szCs w:val="24"/>
          <w:lang w:val="en-US"/>
        </w:rPr>
        <w:t>Enhance the combined effects of the rural development programme).</w:t>
      </w:r>
    </w:p>
    <w:bookmarkEnd w:id="45"/>
    <w:p w14:paraId="1A5A70F2" w14:textId="77777777" w:rsidR="004768B0" w:rsidRPr="00C60107" w:rsidRDefault="004768B0">
      <w:pPr>
        <w:spacing w:after="120" w:line="240" w:lineRule="auto"/>
        <w:contextualSpacing/>
        <w:rPr>
          <w:rFonts w:cs="Tahoma"/>
          <w:sz w:val="24"/>
          <w:szCs w:val="24"/>
          <w:lang w:val="en-GB"/>
        </w:rPr>
      </w:pPr>
    </w:p>
    <w:p w14:paraId="7F3EC0D5" w14:textId="77777777" w:rsidR="004768B0" w:rsidRPr="002C1A8A" w:rsidRDefault="00C55986">
      <w:pPr>
        <w:spacing w:after="120" w:line="240" w:lineRule="auto"/>
        <w:rPr>
          <w:rFonts w:cs="Tahoma"/>
          <w:sz w:val="24"/>
          <w:szCs w:val="24"/>
          <w:lang w:val="en-US"/>
        </w:rPr>
      </w:pPr>
      <w:proofErr w:type="spellStart"/>
      <w:r w:rsidRPr="002C1A8A">
        <w:rPr>
          <w:rFonts w:cs="Tahoma"/>
          <w:sz w:val="24"/>
          <w:szCs w:val="24"/>
          <w:lang w:val="en-US"/>
        </w:rPr>
        <w:t>Działanie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</w:t>
      </w:r>
      <w:proofErr w:type="spellStart"/>
      <w:r w:rsidRPr="002C1A8A">
        <w:rPr>
          <w:rFonts w:cs="Tahoma"/>
          <w:sz w:val="24"/>
          <w:szCs w:val="24"/>
          <w:lang w:val="en-US"/>
        </w:rPr>
        <w:t>realizuje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</w:t>
      </w:r>
      <w:proofErr w:type="spellStart"/>
      <w:r w:rsidRPr="002C1A8A">
        <w:rPr>
          <w:rFonts w:cs="Tahoma"/>
          <w:sz w:val="24"/>
          <w:szCs w:val="24"/>
          <w:lang w:val="en-US"/>
        </w:rPr>
        <w:t>wszystkie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</w:t>
      </w:r>
      <w:proofErr w:type="spellStart"/>
      <w:r w:rsidRPr="002C1A8A">
        <w:rPr>
          <w:rFonts w:cs="Tahoma"/>
          <w:sz w:val="24"/>
          <w:szCs w:val="24"/>
          <w:lang w:val="en-US"/>
        </w:rPr>
        <w:t>cele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KSOW.</w:t>
      </w:r>
    </w:p>
    <w:p w14:paraId="2578A31E" w14:textId="77777777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jest realizowane przez IZ i JC.</w:t>
      </w:r>
    </w:p>
    <w:p w14:paraId="20167391" w14:textId="77777777" w:rsidR="004768B0" w:rsidRDefault="004768B0">
      <w:pPr>
        <w:spacing w:after="120" w:line="240" w:lineRule="auto"/>
        <w:rPr>
          <w:rFonts w:cs="Tahoma"/>
        </w:rPr>
      </w:pPr>
    </w:p>
    <w:p w14:paraId="185C47F6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6" w:name="_Toc88486533"/>
      <w:r>
        <w:rPr>
          <w:rFonts w:asciiTheme="minorHAnsi" w:hAnsiTheme="minorHAnsi"/>
        </w:rPr>
        <w:t>Działanie 8: Plan komunikacyjny PROW 2014-2020</w:t>
      </w:r>
      <w:bookmarkEnd w:id="46"/>
    </w:p>
    <w:p w14:paraId="27416A61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39AE60E" w14:textId="4572CF16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ma służyć informowaniu i reklamie PROW 2014-2020, jego rezultatów i wkładu Wspólnoty w jego realizację oraz informowaniu i reklamie nowego okresu programowania (202</w:t>
      </w:r>
      <w:r w:rsidR="00675D2B">
        <w:rPr>
          <w:rFonts w:cs="Tahoma"/>
          <w:sz w:val="24"/>
          <w:szCs w:val="24"/>
        </w:rPr>
        <w:t>3</w:t>
      </w:r>
      <w:r w:rsidRPr="00C60107">
        <w:rPr>
          <w:rFonts w:cs="Tahoma"/>
          <w:sz w:val="24"/>
          <w:szCs w:val="24"/>
        </w:rPr>
        <w:t>-2027).</w:t>
      </w:r>
    </w:p>
    <w:p w14:paraId="258767A1" w14:textId="36B8A516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lastRenderedPageBreak/>
        <w:t>Realizacja działania umożliwi realizację zadań, o których mowa w art. 66 ust. 1 lit.</w:t>
      </w:r>
      <w:r w:rsidR="00E557BB">
        <w:rPr>
          <w:rFonts w:cs="Tahoma"/>
          <w:sz w:val="24"/>
          <w:szCs w:val="24"/>
        </w:rPr>
        <w:br/>
      </w:r>
      <w:r w:rsidRPr="00C60107">
        <w:rPr>
          <w:rFonts w:cs="Tahoma"/>
          <w:sz w:val="24"/>
          <w:szCs w:val="24"/>
        </w:rPr>
        <w:t>i rozporządzenia nr 1305/2013.</w:t>
      </w:r>
      <w:r w:rsidR="00675D2B">
        <w:rPr>
          <w:rFonts w:cs="Tahoma"/>
          <w:sz w:val="24"/>
          <w:szCs w:val="24"/>
        </w:rPr>
        <w:t xml:space="preserve"> </w:t>
      </w:r>
      <w:r w:rsidRPr="00C60107">
        <w:rPr>
          <w:rFonts w:cs="Tahoma"/>
          <w:sz w:val="24"/>
          <w:szCs w:val="24"/>
        </w:rPr>
        <w:t>Dzięki temu działaniu zwiększy się liczba poprawnie złożonych wniosków o przyznanie pomocy, wzrośnie świadomość o współfinansowaniu Programu ze środków UE.</w:t>
      </w:r>
    </w:p>
    <w:p w14:paraId="46755CF1" w14:textId="77777777" w:rsidR="00C60107" w:rsidRDefault="00C60107">
      <w:pPr>
        <w:spacing w:after="120" w:line="240" w:lineRule="auto"/>
        <w:rPr>
          <w:rFonts w:cs="Tahoma"/>
          <w:sz w:val="24"/>
          <w:szCs w:val="24"/>
        </w:rPr>
      </w:pPr>
    </w:p>
    <w:p w14:paraId="626F1D70" w14:textId="2BB2E79F" w:rsidR="00C60107" w:rsidRDefault="00C60107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</w:t>
      </w:r>
      <w:r>
        <w:rPr>
          <w:rFonts w:cs="Tahoma"/>
          <w:sz w:val="24"/>
          <w:szCs w:val="24"/>
        </w:rPr>
        <w:t xml:space="preserve"> obejmuje następujące zakresy tematyczne: </w:t>
      </w:r>
    </w:p>
    <w:p w14:paraId="59CB7342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ogólne informacje dotyczące Programu;</w:t>
      </w:r>
    </w:p>
    <w:p w14:paraId="6D11A316" w14:textId="38C5E163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możliwości uzyskania dofinansowania, w tym informowanie o zasadach wdrażania</w:t>
      </w:r>
      <w:r w:rsidR="00E557BB">
        <w:rPr>
          <w:rFonts w:cs="Tahoma"/>
          <w:sz w:val="24"/>
          <w:szCs w:val="24"/>
        </w:rPr>
        <w:br/>
      </w:r>
      <w:r w:rsidRPr="00605937">
        <w:rPr>
          <w:rFonts w:cs="Tahoma"/>
          <w:sz w:val="24"/>
          <w:szCs w:val="24"/>
        </w:rPr>
        <w:t>i warunkach udzielenia pomocy , przygotowania i wypełnienia wniosków o przyznanie pomocy i o płatność, biznesplanów, oraz terminach naborów wniosków o dofinansowanie;</w:t>
      </w:r>
    </w:p>
    <w:p w14:paraId="58AA6359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zobowiązania beneficjentów wynikające z umów i sankcje związane z ich niezrealizowaniem;</w:t>
      </w:r>
    </w:p>
    <w:p w14:paraId="1BB23DF4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informowanie o roli odgrywanej przez UE w Programie, w tym wizualizacja Programu;</w:t>
      </w:r>
    </w:p>
    <w:p w14:paraId="1FFF6D58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rezultaty PROW 2014-2020;</w:t>
      </w:r>
    </w:p>
    <w:p w14:paraId="2512892F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przykłady zrealizowanych operacji w ramach Programu;</w:t>
      </w:r>
    </w:p>
    <w:p w14:paraId="53259D1A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nowy okres programowania (202</w:t>
      </w:r>
      <w:r>
        <w:rPr>
          <w:rFonts w:cs="Tahoma"/>
          <w:sz w:val="24"/>
          <w:szCs w:val="24"/>
        </w:rPr>
        <w:t>3</w:t>
      </w:r>
      <w:r w:rsidRPr="00605937">
        <w:rPr>
          <w:rFonts w:cs="Tahoma"/>
          <w:sz w:val="24"/>
          <w:szCs w:val="24"/>
        </w:rPr>
        <w:t>-2027).</w:t>
      </w:r>
    </w:p>
    <w:p w14:paraId="1C5A4CB4" w14:textId="77777777" w:rsidR="00C60107" w:rsidRDefault="00C60107">
      <w:pPr>
        <w:spacing w:after="120" w:line="240" w:lineRule="auto"/>
        <w:rPr>
          <w:rFonts w:cs="Tahoma"/>
          <w:sz w:val="24"/>
          <w:szCs w:val="24"/>
        </w:rPr>
      </w:pPr>
    </w:p>
    <w:p w14:paraId="55C940D4" w14:textId="7BAC4EDC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realizuje następujące cele KSOW:</w:t>
      </w:r>
    </w:p>
    <w:p w14:paraId="24C8D710" w14:textId="386E6A9B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cel KSOW nr 2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Podniesienie jakości wdrażania PROW</w:t>
      </w:r>
      <w:r w:rsidRPr="00C60107">
        <w:rPr>
          <w:rFonts w:cs="Tahoma"/>
          <w:sz w:val="24"/>
          <w:szCs w:val="24"/>
        </w:rPr>
        <w:t>;</w:t>
      </w:r>
    </w:p>
    <w:p w14:paraId="47EF56AE" w14:textId="519ADA0C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cel KSOW nr 3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C60107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Informowanie społeczeństwa i potencjalnych beneficjentów o polityce rozwoju obszarów wiejskich i wsparciu finansowym</w:t>
      </w:r>
      <w:r w:rsidRPr="00C60107">
        <w:rPr>
          <w:rFonts w:cs="Tahoma"/>
          <w:sz w:val="24"/>
          <w:szCs w:val="24"/>
        </w:rPr>
        <w:t>;</w:t>
      </w:r>
    </w:p>
    <w:p w14:paraId="43DD3132" w14:textId="2FB8923D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cel KSOW nr 4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C60107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Wspieranie innowacji w rolnictwie, produkcji żywności, leśnictwie i na obszarach wiejskich</w:t>
      </w:r>
      <w:r w:rsidRPr="00C60107">
        <w:rPr>
          <w:rFonts w:cs="Tahoma"/>
          <w:sz w:val="24"/>
          <w:szCs w:val="24"/>
        </w:rPr>
        <w:t>.</w:t>
      </w:r>
    </w:p>
    <w:p w14:paraId="17B518CB" w14:textId="5CF49661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Działanie jest realizowane przez IZ i podmioty zaangażowane w realizację </w:t>
      </w:r>
      <w:r w:rsidR="00377301" w:rsidRPr="00C60107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>trategi</w:t>
      </w:r>
      <w:r w:rsidR="0016020B">
        <w:rPr>
          <w:rFonts w:cs="Tahoma"/>
          <w:sz w:val="24"/>
          <w:szCs w:val="24"/>
        </w:rPr>
        <w:t>i</w:t>
      </w:r>
      <w:r w:rsidRPr="00C60107">
        <w:rPr>
          <w:rFonts w:cs="Tahoma"/>
          <w:sz w:val="24"/>
          <w:szCs w:val="24"/>
        </w:rPr>
        <w:t xml:space="preserve"> komunikacji (ARiMR, KOWR, samorządy województw).</w:t>
      </w:r>
      <w:bookmarkStart w:id="47" w:name="_Toc429570073"/>
      <w:bookmarkEnd w:id="47"/>
    </w:p>
    <w:p w14:paraId="1984DE1E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949EB7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8" w:name="_Toc88486534"/>
      <w:r>
        <w:rPr>
          <w:rFonts w:asciiTheme="minorHAnsi" w:hAnsiTheme="minorHAnsi"/>
        </w:rPr>
        <w:t>Działanie 9: Wspieranie współpracy w sektorze rolnym i realizacji przez rolników wspólnych inwestycji</w:t>
      </w:r>
      <w:bookmarkEnd w:id="48"/>
    </w:p>
    <w:p w14:paraId="43DBAB92" w14:textId="77777777" w:rsidR="004768B0" w:rsidRDefault="004768B0">
      <w:pPr>
        <w:spacing w:after="120" w:line="240" w:lineRule="auto"/>
        <w:rPr>
          <w:rFonts w:cs="Tahoma"/>
        </w:rPr>
      </w:pPr>
    </w:p>
    <w:p w14:paraId="135D5B96" w14:textId="1D0558E2" w:rsidR="00C224DF" w:rsidRPr="00E16B8C" w:rsidRDefault="00C224DF" w:rsidP="00C224DF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Działanie ma służyć wspieraniu współpracy rolników i realizacji wspólnych przedsięwzięć. Działanie ma także wspierać współpracę pomiędzy rolnikami a animatorami wspierającymi rolników. </w:t>
      </w:r>
      <w:r w:rsidRPr="00E16B8C">
        <w:rPr>
          <w:rFonts w:ascii="Calibri" w:hAnsi="Calibri" w:cs="Tahoma"/>
          <w:sz w:val="24"/>
          <w:szCs w:val="24"/>
        </w:rPr>
        <w:t>Kluczowe jest zwiększanie zainteresowania producentów rolnych zrzeszaniem się w</w:t>
      </w:r>
      <w:r w:rsidR="00802F51">
        <w:rPr>
          <w:rFonts w:ascii="Calibri" w:hAnsi="Calibri" w:cs="Tahoma"/>
          <w:sz w:val="24"/>
          <w:szCs w:val="24"/>
        </w:rPr>
        <w:t> </w:t>
      </w:r>
      <w:r w:rsidRPr="00E16B8C">
        <w:rPr>
          <w:rFonts w:ascii="Calibri" w:hAnsi="Calibri" w:cs="Tahoma"/>
          <w:sz w:val="24"/>
          <w:szCs w:val="24"/>
        </w:rPr>
        <w:t>grupy producenckie, spółdzielnie rolnicze, tworzenie wspólnych struktur handlowych, partnerstw lub innych form powiązań organizacyjnych i współpracy przyczyniających się do możliwości wspólnego składania wniosków o</w:t>
      </w:r>
      <w:r w:rsidR="00054802">
        <w:rPr>
          <w:rFonts w:ascii="Calibri" w:hAnsi="Calibri" w:cs="Tahoma"/>
          <w:sz w:val="24"/>
          <w:szCs w:val="24"/>
        </w:rPr>
        <w:t xml:space="preserve"> </w:t>
      </w:r>
      <w:r w:rsidRPr="00E16B8C">
        <w:rPr>
          <w:rFonts w:ascii="Calibri" w:hAnsi="Calibri" w:cs="Tahoma"/>
          <w:sz w:val="24"/>
          <w:szCs w:val="24"/>
        </w:rPr>
        <w:t>przyznanie pomocy i</w:t>
      </w:r>
      <w:r w:rsidR="00054802">
        <w:rPr>
          <w:rFonts w:ascii="Calibri" w:hAnsi="Calibri" w:cs="Tahoma"/>
          <w:sz w:val="24"/>
          <w:szCs w:val="24"/>
        </w:rPr>
        <w:t xml:space="preserve"> </w:t>
      </w:r>
      <w:r w:rsidRPr="00E16B8C">
        <w:rPr>
          <w:rFonts w:ascii="Calibri" w:hAnsi="Calibri" w:cs="Tahoma"/>
          <w:sz w:val="24"/>
          <w:szCs w:val="24"/>
        </w:rPr>
        <w:t xml:space="preserve">wspólnej realizacji  przedsięwzięć. </w:t>
      </w:r>
      <w:bookmarkStart w:id="49" w:name="_Hlk85017603"/>
      <w:r w:rsidRPr="00E16B8C">
        <w:rPr>
          <w:rFonts w:ascii="Calibri" w:hAnsi="Calibri" w:cs="Tahoma"/>
          <w:sz w:val="24"/>
          <w:szCs w:val="24"/>
        </w:rPr>
        <w:t xml:space="preserve">Operacje realizowane w ramach działania mogą wspierać również przedsięwzięcia dotyczące </w:t>
      </w:r>
      <w:bookmarkEnd w:id="49"/>
      <w:r w:rsidRPr="00E16B8C">
        <w:rPr>
          <w:rFonts w:ascii="Calibri" w:hAnsi="Calibri"/>
          <w:sz w:val="24"/>
          <w:szCs w:val="24"/>
        </w:rPr>
        <w:t>wspólnego ubiegania się producentów rolnych o certyfikaty i</w:t>
      </w:r>
      <w:r w:rsidR="00802F51">
        <w:rPr>
          <w:rFonts w:ascii="Calibri" w:hAnsi="Calibri"/>
          <w:sz w:val="24"/>
          <w:szCs w:val="24"/>
        </w:rPr>
        <w:t> </w:t>
      </w:r>
      <w:r w:rsidRPr="00E16B8C">
        <w:rPr>
          <w:rFonts w:ascii="Calibri" w:hAnsi="Calibri"/>
          <w:color w:val="000000"/>
          <w:sz w:val="24"/>
          <w:szCs w:val="24"/>
        </w:rPr>
        <w:t xml:space="preserve">oznaczenia produktów żywnościowych. Mieszczą się tu również przedsięwzięcia z zakresu badań dotyczących barier oraz szans jakie stwarza </w:t>
      </w:r>
      <w:r w:rsidRPr="00E16B8C">
        <w:rPr>
          <w:rFonts w:cs="Tahoma"/>
          <w:sz w:val="24"/>
          <w:szCs w:val="24"/>
        </w:rPr>
        <w:t>wspólne działanie producentów rolnych.</w:t>
      </w:r>
    </w:p>
    <w:p w14:paraId="56FB8BE7" w14:textId="77777777" w:rsidR="00C224DF" w:rsidRPr="00E16B8C" w:rsidRDefault="00C224DF" w:rsidP="00C224DF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Wspólne działanie wzmacnia pozycję producentów rolnych w łańcuchu żywnościowym, sprzyja zwiększaniu ich udziału w wartości dodanej. Współpraca z grupą producentów jest też </w:t>
      </w:r>
      <w:r w:rsidRPr="00E16B8C">
        <w:rPr>
          <w:rFonts w:cs="Tahoma"/>
          <w:sz w:val="24"/>
          <w:szCs w:val="24"/>
        </w:rPr>
        <w:lastRenderedPageBreak/>
        <w:t>korzystna dla odbiorcy surowca ze względu na możliwość zapewnienia sobie: regularności dostaw, dostosowania ich wielkości do potrzeb, odpowiedniej i wyrównanej jakości surowca.</w:t>
      </w:r>
    </w:p>
    <w:p w14:paraId="160F6A43" w14:textId="77777777" w:rsidR="00896BCA" w:rsidRDefault="00896BCA">
      <w:pPr>
        <w:spacing w:after="120" w:line="240" w:lineRule="auto"/>
        <w:contextualSpacing/>
        <w:rPr>
          <w:rFonts w:cs="Tahoma"/>
        </w:rPr>
      </w:pPr>
    </w:p>
    <w:p w14:paraId="740B583E" w14:textId="6C3857C6" w:rsidR="004768B0" w:rsidRPr="00E1486F" w:rsidRDefault="00C55986">
      <w:pPr>
        <w:spacing w:after="120" w:line="240" w:lineRule="auto"/>
        <w:rPr>
          <w:rFonts w:cs="Tahoma"/>
          <w:sz w:val="24"/>
          <w:szCs w:val="24"/>
        </w:rPr>
      </w:pPr>
      <w:r w:rsidRPr="00E1486F">
        <w:rPr>
          <w:rFonts w:cs="Tahoma"/>
          <w:sz w:val="24"/>
          <w:szCs w:val="24"/>
        </w:rPr>
        <w:t>Działanie realizuje cel KSOW nr 1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E1486F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E1486F">
        <w:rPr>
          <w:rFonts w:cs="Tahoma"/>
          <w:sz w:val="24"/>
          <w:szCs w:val="24"/>
        </w:rPr>
        <w:t>.</w:t>
      </w:r>
    </w:p>
    <w:p w14:paraId="72453828" w14:textId="2A17ED8A" w:rsidR="004768B0" w:rsidRDefault="00C55986">
      <w:pPr>
        <w:spacing w:after="120" w:line="240" w:lineRule="auto"/>
        <w:rPr>
          <w:rFonts w:cs="Tahoma"/>
          <w:sz w:val="24"/>
          <w:szCs w:val="24"/>
        </w:rPr>
      </w:pPr>
      <w:r w:rsidRPr="00E1486F">
        <w:rPr>
          <w:rFonts w:cs="Tahoma"/>
          <w:sz w:val="24"/>
          <w:szCs w:val="24"/>
        </w:rPr>
        <w:t>Działanie jest realizowane przez IZ, JC,  JR i partnerów KSOW.</w:t>
      </w:r>
    </w:p>
    <w:p w14:paraId="73009847" w14:textId="77777777" w:rsidR="006358C8" w:rsidRPr="00E1486F" w:rsidRDefault="006358C8">
      <w:pPr>
        <w:spacing w:after="120" w:line="240" w:lineRule="auto"/>
        <w:rPr>
          <w:rFonts w:cs="Tahoma"/>
          <w:sz w:val="24"/>
          <w:szCs w:val="24"/>
        </w:rPr>
      </w:pPr>
    </w:p>
    <w:p w14:paraId="6068D35A" w14:textId="77777777" w:rsidR="003E71F3" w:rsidRPr="00E8566E" w:rsidRDefault="003E71F3" w:rsidP="00E8566E">
      <w:pPr>
        <w:keepNext/>
        <w:keepLines/>
        <w:spacing w:before="40" w:after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50" w:name="_Toc88035615"/>
      <w:bookmarkStart w:id="51" w:name="_Toc88485458"/>
      <w:bookmarkStart w:id="52" w:name="_Toc88035616"/>
      <w:bookmarkStart w:id="53" w:name="_Toc88485459"/>
      <w:bookmarkStart w:id="54" w:name="_Toc88035617"/>
      <w:bookmarkStart w:id="55" w:name="_Toc88485460"/>
      <w:bookmarkStart w:id="56" w:name="_Toc88035618"/>
      <w:bookmarkStart w:id="57" w:name="_Toc88485461"/>
      <w:bookmarkStart w:id="58" w:name="_Toc88035619"/>
      <w:bookmarkStart w:id="59" w:name="_Toc88485462"/>
      <w:bookmarkStart w:id="60" w:name="_Toc88035620"/>
      <w:bookmarkStart w:id="61" w:name="_Toc88485463"/>
      <w:bookmarkStart w:id="62" w:name="_Toc88035621"/>
      <w:bookmarkStart w:id="63" w:name="_Toc88485464"/>
      <w:bookmarkStart w:id="64" w:name="_Toc88035622"/>
      <w:bookmarkStart w:id="65" w:name="_Toc88485465"/>
      <w:bookmarkStart w:id="66" w:name="_Toc88035623"/>
      <w:bookmarkStart w:id="67" w:name="_Toc88485466"/>
      <w:bookmarkStart w:id="68" w:name="_Toc88035624"/>
      <w:bookmarkStart w:id="69" w:name="_Toc88485467"/>
      <w:bookmarkStart w:id="70" w:name="_Toc88035625"/>
      <w:bookmarkStart w:id="71" w:name="_Toc88485468"/>
      <w:bookmarkStart w:id="72" w:name="_Toc88035626"/>
      <w:bookmarkStart w:id="73" w:name="_Toc88035627"/>
      <w:bookmarkStart w:id="74" w:name="_Toc8848547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E7CB025" w14:textId="18D938E8" w:rsidR="004768B0" w:rsidRPr="0089326C" w:rsidRDefault="00C55986" w:rsidP="00E8566E">
      <w:pPr>
        <w:pStyle w:val="Nagwek2"/>
        <w:numPr>
          <w:ilvl w:val="1"/>
          <w:numId w:val="69"/>
        </w:numPr>
        <w:ind w:left="993" w:hanging="709"/>
        <w:rPr>
          <w:rFonts w:asciiTheme="minorHAnsi" w:hAnsiTheme="minorHAnsi"/>
        </w:rPr>
      </w:pPr>
      <w:bookmarkStart w:id="75" w:name="_Toc88486535"/>
      <w:r w:rsidRPr="0089326C">
        <w:rPr>
          <w:rFonts w:asciiTheme="minorHAnsi" w:hAnsiTheme="minorHAnsi"/>
        </w:rPr>
        <w:t>Działanie 10: Organizacja i udział w targach, wystawach tematycznych na rzecz prezentacji osiągnięć i promocji polskiej wsi w kraju i za granicą</w:t>
      </w:r>
      <w:bookmarkEnd w:id="75"/>
    </w:p>
    <w:p w14:paraId="707E604B" w14:textId="77777777" w:rsidR="004768B0" w:rsidRDefault="004768B0">
      <w:pPr>
        <w:rPr>
          <w:sz w:val="26"/>
        </w:rPr>
      </w:pPr>
    </w:p>
    <w:p w14:paraId="7FEC0CBC" w14:textId="7B24FA0B" w:rsidR="00CC67F5" w:rsidRPr="00E16B8C" w:rsidRDefault="00CC67F5" w:rsidP="00CC67F5">
      <w:pPr>
        <w:rPr>
          <w:sz w:val="24"/>
          <w:szCs w:val="24"/>
        </w:rPr>
      </w:pPr>
      <w:r w:rsidRPr="00E16B8C">
        <w:rPr>
          <w:sz w:val="24"/>
          <w:szCs w:val="24"/>
        </w:rPr>
        <w:t>Działanie ma służyć promowaniu polskich i regionalnych producentów żywności, wytwórców produktów lokalnych, lokalnych twórców i artystów, a także poznanie wykorzystywanych na świecie rozwiązań organizacyjnych i technologicznych w produkcji rolnej, metod produkcji, uprawy roślin i</w:t>
      </w:r>
      <w:r w:rsidR="0068668C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 xml:space="preserve">hodowli zwierząt. Działanie ma na celu organizację i udział w targach, imprezach plenerowych i wystawach tematycznych, a także organizację </w:t>
      </w:r>
      <w:r w:rsidRPr="00E16B8C">
        <w:rPr>
          <w:rFonts w:cs="Tahoma"/>
          <w:sz w:val="24"/>
          <w:szCs w:val="24"/>
        </w:rPr>
        <w:t>stoisk wystawienniczych i punktów informacyjnych na targach, imprezach plenerowych i wystawach,</w:t>
      </w:r>
      <w:r w:rsidRPr="00E16B8C">
        <w:rPr>
          <w:sz w:val="24"/>
          <w:szCs w:val="24"/>
        </w:rPr>
        <w:t xml:space="preserve"> na których promowane są polskie produkty żywnościowe, ale także promowana jest kultura wiejska, dziedzictwo kulturowe, turystyka wiejska (w tym agroturystyka). Udział w targach, </w:t>
      </w:r>
      <w:bookmarkStart w:id="76" w:name="_Hlk74143897"/>
      <w:r w:rsidRPr="00E16B8C">
        <w:rPr>
          <w:sz w:val="24"/>
          <w:szCs w:val="24"/>
        </w:rPr>
        <w:t xml:space="preserve">imprezach plenerowych </w:t>
      </w:r>
      <w:bookmarkEnd w:id="76"/>
      <w:r w:rsidRPr="00E16B8C">
        <w:rPr>
          <w:sz w:val="24"/>
          <w:szCs w:val="24"/>
        </w:rPr>
        <w:t>i wystawach sprzyja wymianie doświadczeń, nawiązywaniu kontaktów</w:t>
      </w:r>
      <w:r w:rsidR="0068668C">
        <w:rPr>
          <w:sz w:val="24"/>
          <w:szCs w:val="24"/>
        </w:rPr>
        <w:t>.</w:t>
      </w:r>
      <w:r w:rsidRPr="00E16B8C">
        <w:rPr>
          <w:sz w:val="24"/>
          <w:szCs w:val="24"/>
        </w:rPr>
        <w:t xml:space="preserve"> </w:t>
      </w:r>
      <w:r w:rsidR="0068668C">
        <w:rPr>
          <w:sz w:val="24"/>
          <w:szCs w:val="24"/>
        </w:rPr>
        <w:t>T</w:t>
      </w:r>
      <w:r w:rsidRPr="00E16B8C">
        <w:rPr>
          <w:sz w:val="24"/>
          <w:szCs w:val="24"/>
        </w:rPr>
        <w:t xml:space="preserve">o także narzędzie promocji polskich produktów i usług na arenie międzynarodowej. </w:t>
      </w:r>
    </w:p>
    <w:p w14:paraId="1DB18D39" w14:textId="77777777" w:rsidR="00CC67F5" w:rsidRPr="00E16B8C" w:rsidRDefault="00CC67F5" w:rsidP="00CC67F5">
      <w:pPr>
        <w:rPr>
          <w:sz w:val="24"/>
          <w:szCs w:val="24"/>
        </w:rPr>
      </w:pPr>
      <w:r w:rsidRPr="00E16B8C">
        <w:rPr>
          <w:sz w:val="24"/>
          <w:szCs w:val="24"/>
        </w:rPr>
        <w:t>W zależności od rodzaju i tematyki targów, imprez plenerowych i wystaw różna może być funkcja i cel wzięcia w nich udziału. Działanie może zatem pełnić funkcję edukacyjną, aktywizacyjną i promocyjną.</w:t>
      </w:r>
    </w:p>
    <w:p w14:paraId="07C8D9CE" w14:textId="77777777" w:rsidR="00896BCA" w:rsidRDefault="00896BCA">
      <w:pPr>
        <w:spacing w:after="120" w:line="240" w:lineRule="auto"/>
        <w:contextualSpacing/>
        <w:rPr>
          <w:rFonts w:cs="Tahoma"/>
        </w:rPr>
      </w:pPr>
    </w:p>
    <w:p w14:paraId="2E15A7C9" w14:textId="77777777" w:rsidR="004768B0" w:rsidRPr="006C231E" w:rsidRDefault="00C55986">
      <w:pPr>
        <w:spacing w:after="120" w:line="240" w:lineRule="auto"/>
        <w:rPr>
          <w:rFonts w:cs="Tahoma"/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realizuje dwa cele KSOW:</w:t>
      </w:r>
    </w:p>
    <w:p w14:paraId="0FD28B5C" w14:textId="14A6FB6F" w:rsidR="004768B0" w:rsidRPr="006C231E" w:rsidRDefault="00C55986" w:rsidP="004F3A6C">
      <w:pPr>
        <w:numPr>
          <w:ilvl w:val="0"/>
          <w:numId w:val="22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>cel nr 2</w:t>
      </w:r>
      <w:r w:rsidR="0016020B">
        <w:rPr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6C231E">
        <w:rPr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Podniesienie jakości realizacji Programu</w:t>
      </w:r>
      <w:r w:rsidRPr="006C231E">
        <w:rPr>
          <w:sz w:val="24"/>
          <w:szCs w:val="24"/>
        </w:rPr>
        <w:t>;</w:t>
      </w:r>
    </w:p>
    <w:p w14:paraId="1B390AE3" w14:textId="283EAD10" w:rsidR="004768B0" w:rsidRPr="006C231E" w:rsidRDefault="00C55986" w:rsidP="004F3A6C">
      <w:pPr>
        <w:numPr>
          <w:ilvl w:val="0"/>
          <w:numId w:val="22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 xml:space="preserve">cel nr 3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6C231E">
        <w:rPr>
          <w:sz w:val="24"/>
          <w:szCs w:val="24"/>
        </w:rPr>
        <w:t>.</w:t>
      </w:r>
    </w:p>
    <w:p w14:paraId="76635E5C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5D27DC97" w14:textId="77777777" w:rsidR="004768B0" w:rsidRDefault="004768B0">
      <w:pPr>
        <w:spacing w:after="0"/>
        <w:rPr>
          <w:sz w:val="26"/>
        </w:rPr>
      </w:pPr>
    </w:p>
    <w:p w14:paraId="5D467FB8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7" w:name="_Toc88486536"/>
      <w:r>
        <w:rPr>
          <w:rFonts w:asciiTheme="minorHAnsi" w:hAnsiTheme="minorHAnsi"/>
        </w:rPr>
        <w:t>Działanie 11: Aktywizacja mieszkańców wsi na rzecz podejmowania inicjatyw służących włączeniu społecznemu, w szczególności osób starszych, młodzieży, niepełnosprawnych, mniejszości narodowych i innych osób wykluczonych społecznie</w:t>
      </w:r>
      <w:bookmarkEnd w:id="77"/>
    </w:p>
    <w:p w14:paraId="749EA123" w14:textId="77777777" w:rsidR="004768B0" w:rsidRDefault="004768B0">
      <w:pPr>
        <w:rPr>
          <w:sz w:val="26"/>
        </w:rPr>
      </w:pPr>
    </w:p>
    <w:p w14:paraId="048857AE" w14:textId="22738F8F" w:rsidR="00601678" w:rsidRPr="00E16B8C" w:rsidRDefault="00601678" w:rsidP="00601678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Działanie to ma sprzyjać aktywizacji społeczności wiejskich poprzez angażowanie partnerów społecznych i gospodarczych w planowanie i realizację lokalnych inicjatyw. Kluczowe jest zachęcanie mieszkańców obszarów wiejskich do nawiązywania współpracy i zrzeszania się. </w:t>
      </w:r>
      <w:r w:rsidRPr="00E16B8C">
        <w:rPr>
          <w:sz w:val="24"/>
          <w:szCs w:val="24"/>
        </w:rPr>
        <w:lastRenderedPageBreak/>
        <w:t>Działanie służy także budowaniu zasobów wiedzy i doświadcze</w:t>
      </w:r>
      <w:r w:rsidR="0068668C">
        <w:rPr>
          <w:sz w:val="24"/>
          <w:szCs w:val="24"/>
        </w:rPr>
        <w:t>ń</w:t>
      </w:r>
      <w:r w:rsidRPr="00E16B8C">
        <w:rPr>
          <w:sz w:val="24"/>
          <w:szCs w:val="24"/>
        </w:rPr>
        <w:t xml:space="preserve"> organizacji formalnych i</w:t>
      </w:r>
      <w:r w:rsidR="0049042A">
        <w:rPr>
          <w:sz w:val="24"/>
          <w:szCs w:val="24"/>
        </w:rPr>
        <w:t> </w:t>
      </w:r>
      <w:r w:rsidRPr="00E16B8C">
        <w:rPr>
          <w:sz w:val="24"/>
          <w:szCs w:val="24"/>
        </w:rPr>
        <w:t xml:space="preserve">nieformalnych działających na obszarach wiejskich. </w:t>
      </w:r>
    </w:p>
    <w:p w14:paraId="59DA0F41" w14:textId="1A0459BE" w:rsidR="00601678" w:rsidRPr="00E16B8C" w:rsidRDefault="00601678" w:rsidP="00601678">
      <w:pPr>
        <w:rPr>
          <w:sz w:val="24"/>
          <w:szCs w:val="24"/>
        </w:rPr>
      </w:pPr>
      <w:r w:rsidRPr="00E16B8C">
        <w:rPr>
          <w:sz w:val="24"/>
          <w:szCs w:val="24"/>
        </w:rPr>
        <w:t>Szczególnie ważne jest wykorzystanie potencjału młodzieży, który powinien owocować rozwojem postaw przedsiębiorczych, a w dalszej perspektywie prowadzić do rozwoju działalności gospodarczej na wsi. Niezwykle istotna z</w:t>
      </w:r>
      <w:r w:rsidR="0068668C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punktu widzenia celów PROW w</w:t>
      </w:r>
      <w:r w:rsidR="0049042A">
        <w:rPr>
          <w:sz w:val="24"/>
          <w:szCs w:val="24"/>
        </w:rPr>
        <w:t> </w:t>
      </w:r>
      <w:r w:rsidRPr="00E16B8C">
        <w:rPr>
          <w:sz w:val="24"/>
          <w:szCs w:val="24"/>
        </w:rPr>
        <w:t>perspektywie finansowej 2014-2020 jest aktywizacja osób starszych oraz osób wykluczonych społecznie np. osób chorych, niepełnosprawnych ruchowo oraz intelektualnie, mniejszości narodowych, których potencjał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zwłaszcza w środowisku wiejskim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nie jest wykorzystywany w ogóle lub jest wykorzystywany w sposób znikomy. </w:t>
      </w:r>
    </w:p>
    <w:p w14:paraId="4C9B17F4" w14:textId="77777777" w:rsidR="00341B5D" w:rsidRPr="006C231E" w:rsidRDefault="00341B5D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6153D814" w14:textId="6138C988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 xml:space="preserve">Działanie realizuje cel KSOW nr 5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rFonts w:cs="Tahoma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Aktywizacja mieszkańców wsi na rzecz podejmowania inicjatyw w zakresie rozwoju obszarów wiejskich, w tym kreowania miejsc pracy na terenach wiejskich.</w:t>
      </w:r>
    </w:p>
    <w:p w14:paraId="6895725F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4851910F" w14:textId="77777777" w:rsidR="004768B0" w:rsidRDefault="004768B0"/>
    <w:p w14:paraId="7C36D186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8" w:name="_Toc88486537"/>
      <w:r>
        <w:rPr>
          <w:rFonts w:asciiTheme="minorHAnsi" w:hAnsiTheme="minorHAnsi"/>
        </w:rPr>
        <w:t>Działanie 12: Identyfikacja, gromadzenie i upowszechnianie dobrych praktyk mających wpływ na rozwój obszarów wiejskich</w:t>
      </w:r>
      <w:bookmarkEnd w:id="78"/>
    </w:p>
    <w:p w14:paraId="5E110327" w14:textId="77777777" w:rsidR="004768B0" w:rsidRDefault="004768B0">
      <w:pPr>
        <w:spacing w:after="0" w:line="240" w:lineRule="auto"/>
        <w:rPr>
          <w:sz w:val="26"/>
        </w:rPr>
      </w:pPr>
    </w:p>
    <w:p w14:paraId="73ED16E7" w14:textId="77777777" w:rsidR="00BB06AD" w:rsidRPr="00E16B8C" w:rsidRDefault="00BB06AD" w:rsidP="006C231E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Działanie ma służyć upowszechnianiu wśród potencjalnych beneficjentów i beneficjentów PROW 2014-2020 skutecznych rozwiązań wspierających rozwój obszarów wiejskich.</w:t>
      </w:r>
    </w:p>
    <w:p w14:paraId="69948B2F" w14:textId="00AE0A09" w:rsidR="00BB06AD" w:rsidRPr="00E16B8C" w:rsidRDefault="00BB06AD" w:rsidP="00E16B8C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Rozwiązania te mogą się opierać nie tylko na możliwościach jakie daje PROW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ale także na różnych innych funduszach, tym samym zapewniając im komplementarność i synergię.</w:t>
      </w:r>
    </w:p>
    <w:p w14:paraId="2EC068CC" w14:textId="4E62B5C8" w:rsidR="00BB06AD" w:rsidRPr="00E16B8C" w:rsidRDefault="00BB06AD" w:rsidP="0049042A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Działanie 12 ma zatem szerszy wymiar niż działanie 3. Mieszczą się tu inicjatywy i pr</w:t>
      </w:r>
      <w:r w:rsidR="006C231E">
        <w:rPr>
          <w:sz w:val="24"/>
          <w:szCs w:val="24"/>
        </w:rPr>
        <w:t>ojekty</w:t>
      </w:r>
      <w:r w:rsidRPr="00E16B8C">
        <w:rPr>
          <w:sz w:val="24"/>
          <w:szCs w:val="24"/>
        </w:rPr>
        <w:t xml:space="preserve"> mające na celu identyfikację, gromadzenie i upowszechnianie dobrych praktyk dotyczących różnorodnych tematów i form realizacji. Działanie polega na gromadzeniu informacji</w:t>
      </w:r>
      <w:r w:rsidR="00E557BB">
        <w:rPr>
          <w:sz w:val="24"/>
          <w:szCs w:val="24"/>
        </w:rPr>
        <w:br/>
      </w:r>
      <w:r w:rsidRPr="00E16B8C">
        <w:rPr>
          <w:sz w:val="24"/>
          <w:szCs w:val="24"/>
        </w:rPr>
        <w:t>o przedsięwzięciach mających wpływ na rozwój obszarów wiejskich zrealizowanych</w:t>
      </w:r>
      <w:r w:rsidR="00E557BB">
        <w:rPr>
          <w:sz w:val="24"/>
          <w:szCs w:val="24"/>
        </w:rPr>
        <w:br/>
      </w:r>
      <w:r w:rsidRPr="00E16B8C">
        <w:rPr>
          <w:sz w:val="24"/>
          <w:szCs w:val="24"/>
        </w:rPr>
        <w:t xml:space="preserve">i sfinansowanych w ramach różnych funduszy, w tym ze środków własnych. </w:t>
      </w:r>
      <w:r w:rsidRPr="00E16B8C">
        <w:rPr>
          <w:rFonts w:cs="Calibri"/>
          <w:sz w:val="24"/>
          <w:szCs w:val="24"/>
        </w:rPr>
        <w:t>Dzięki temu działaniu szeroka publiczność, w tym ostateczni odbiorcy Programu</w:t>
      </w:r>
      <w:r w:rsidR="001948EF">
        <w:rPr>
          <w:rFonts w:cs="Calibri"/>
          <w:sz w:val="24"/>
          <w:szCs w:val="24"/>
        </w:rPr>
        <w:t>,</w:t>
      </w:r>
      <w:r w:rsidRPr="00E16B8C">
        <w:rPr>
          <w:rFonts w:cs="Calibri"/>
          <w:sz w:val="24"/>
          <w:szCs w:val="24"/>
        </w:rPr>
        <w:t xml:space="preserve"> będą mogli zapoznać się z rozwiązaniami, które zostały już wdrożone i są możliwe do stosowania.</w:t>
      </w:r>
    </w:p>
    <w:p w14:paraId="46824E12" w14:textId="5A985DFE" w:rsidR="00E67D48" w:rsidRPr="00D941A1" w:rsidRDefault="00E67D48" w:rsidP="006C231E">
      <w:pPr>
        <w:pStyle w:val="Tekstkomentarza"/>
        <w:spacing w:after="120" w:line="276" w:lineRule="auto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Przykłady projektów zidentyfikowanych i zgromadzonych w ramach działania </w:t>
      </w:r>
      <w:r>
        <w:rPr>
          <w:rFonts w:cs="Calibri"/>
          <w:sz w:val="24"/>
          <w:szCs w:val="24"/>
        </w:rPr>
        <w:t>12</w:t>
      </w:r>
      <w:r w:rsidRPr="00D941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muszą być opisane</w:t>
      </w:r>
      <w:r w:rsidRPr="00D941A1">
        <w:rPr>
          <w:rFonts w:cs="Calibri"/>
          <w:sz w:val="24"/>
          <w:szCs w:val="24"/>
        </w:rPr>
        <w:t xml:space="preserve"> w formularzu </w:t>
      </w:r>
      <w:r w:rsidRPr="00D941A1">
        <w:rPr>
          <w:sz w:val="24"/>
          <w:szCs w:val="24"/>
        </w:rPr>
        <w:t>projektu realizującego priorytety PROW 2014-2020</w:t>
      </w:r>
      <w:r w:rsidRPr="00D941A1">
        <w:rPr>
          <w:rFonts w:cs="Calibri"/>
          <w:sz w:val="24"/>
          <w:szCs w:val="24"/>
        </w:rPr>
        <w:t xml:space="preserve"> znajdującym się na portalu KSOW. W przypadku operacji realizowanej w ramach działania </w:t>
      </w:r>
      <w:r>
        <w:rPr>
          <w:rFonts w:cs="Calibri"/>
          <w:sz w:val="24"/>
          <w:szCs w:val="24"/>
        </w:rPr>
        <w:t>12</w:t>
      </w:r>
      <w:r w:rsidR="001948EF">
        <w:rPr>
          <w:rFonts w:cs="Calibri"/>
          <w:sz w:val="24"/>
          <w:szCs w:val="24"/>
        </w:rPr>
        <w:t>,</w:t>
      </w:r>
      <w:r w:rsidRPr="00D941A1">
        <w:rPr>
          <w:rFonts w:cs="Calibri"/>
          <w:sz w:val="24"/>
          <w:szCs w:val="24"/>
        </w:rPr>
        <w:t xml:space="preserve"> formularz </w:t>
      </w:r>
      <w:r w:rsidRPr="00D941A1">
        <w:rPr>
          <w:sz w:val="24"/>
          <w:szCs w:val="24"/>
        </w:rPr>
        <w:t xml:space="preserve">projektu realizującego priorytety PROW należy obowiązkowo przesłać do JC KSOW. </w:t>
      </w:r>
    </w:p>
    <w:p w14:paraId="572F2BDA" w14:textId="77777777" w:rsidR="00341B5D" w:rsidRPr="006C231E" w:rsidRDefault="00341B5D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7E9D3788" w14:textId="2F4818A0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 xml:space="preserve">Działanie realizuje cel KSOW nr 2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rFonts w:cs="Tahoma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Podniesienie jakości realizacji Programu</w:t>
      </w:r>
      <w:r w:rsidRPr="006C231E">
        <w:rPr>
          <w:sz w:val="24"/>
          <w:szCs w:val="24"/>
        </w:rPr>
        <w:t>.</w:t>
      </w:r>
    </w:p>
    <w:p w14:paraId="7068526A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6D2EB001" w14:textId="36108602" w:rsidR="004768B0" w:rsidRDefault="004768B0">
      <w:pPr>
        <w:rPr>
          <w:sz w:val="24"/>
          <w:szCs w:val="24"/>
        </w:rPr>
      </w:pPr>
    </w:p>
    <w:p w14:paraId="32F1CB80" w14:textId="77777777" w:rsidR="006C231E" w:rsidRPr="006C231E" w:rsidRDefault="006C231E">
      <w:pPr>
        <w:rPr>
          <w:sz w:val="24"/>
          <w:szCs w:val="24"/>
        </w:rPr>
      </w:pPr>
    </w:p>
    <w:p w14:paraId="33230E2D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9" w:name="_Toc88486538"/>
      <w:r>
        <w:rPr>
          <w:rFonts w:asciiTheme="minorHAnsi" w:hAnsiTheme="minorHAnsi"/>
        </w:rPr>
        <w:lastRenderedPageBreak/>
        <w:t>Działanie 13: Promocja zrównoważonego rozwoju obszarów wiejskich</w:t>
      </w:r>
      <w:bookmarkEnd w:id="79"/>
    </w:p>
    <w:p w14:paraId="62E398E8" w14:textId="77777777" w:rsidR="004768B0" w:rsidRDefault="004768B0">
      <w:pPr>
        <w:rPr>
          <w:sz w:val="26"/>
        </w:rPr>
      </w:pPr>
    </w:p>
    <w:p w14:paraId="2525A122" w14:textId="77777777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Działanie ma służyć uzyskaniu równowagi ekonomicznej, przyrodniczej i społecznej na obszarach wiejskich. Promocja zrównoważonego rozwoju obszarów wiejskich zakłada wspieranie zróżnicowanej działalności gospodarczej oraz kształtowanie jej w sposób zapewniający zachowanie walorów środowiskowych i kulturowych, poprawę warunków życia oraz zapewnienie mieszkańcom i przedsiębiorcom dostępu do usług, a także rozwój funkcji kulturowych i społecznych wsi. </w:t>
      </w:r>
    </w:p>
    <w:p w14:paraId="2FA36C92" w14:textId="2FE84DD1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W ramach działania mieszczą się przedsięwzięcia i inicjatywy promujące wykorzystanie potencjału rolnictwa i obszarów wiejskich w celu zmniejszenia ubóstwa na obszarach wiejskich oraz wspierania dywersyfikacji dochodów miejscowej ludności. </w:t>
      </w:r>
    </w:p>
    <w:p w14:paraId="2B88E100" w14:textId="7DFE1734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>Zrównoważony rozwój ma na celu zapewnienie żywotności regionów wiejskich przy jednoczesnym podnoszeni</w:t>
      </w:r>
      <w:r w:rsidR="001948EF">
        <w:rPr>
          <w:sz w:val="24"/>
          <w:szCs w:val="24"/>
        </w:rPr>
        <w:t>u</w:t>
      </w:r>
      <w:r w:rsidRPr="00E16B8C">
        <w:rPr>
          <w:sz w:val="24"/>
          <w:szCs w:val="24"/>
        </w:rPr>
        <w:t xml:space="preserve"> jakości życia mieszkańców, możliwości mieszkania i prowadzenia  działalności gospodarczej na obszarach wiejskich z wykorzystaniem zasobów odnawialnych, przy jednoczesnym zachowaniu zasobów naturalnych dla przyszłych pokoleń.</w:t>
      </w:r>
    </w:p>
    <w:p w14:paraId="3D2C8D2C" w14:textId="77777777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Realizacja działania przyczyni się do rozwoju współpracy regionalnej i budowania partnerskich relacji ze społecznością lokalną. Zachowane i wypromowane zostanie dziedzictwo kulturowe, kulinarne i przyrodnicze na obszarach wiejskich. Realizowane w ramach działania projekty dadzą możliwość eksponowania wartości polskiej kultury, z jej regionalną różnorodnością i dziedzictwem lokalnych społeczności z jednej strony, a poprawą jakości życia mieszkańców obszarów wiejskich z drugiej. Działanie może być wykorzystane do promocji funkcji społecznych i pozarolniczych gospodarstw rolnych, wpływających na poprawę życia na obszarach wiejskich, promowanie zdrowego stylu życia, aktywnego wypoczynku, ale także promocji postaw ekologicznych, w tym związanych z ochroną środowiska, przeciwdziałaniem i adaptacją do zmian klimatu etc. </w:t>
      </w:r>
    </w:p>
    <w:p w14:paraId="2B991617" w14:textId="77777777" w:rsidR="004768B0" w:rsidRPr="006C231E" w:rsidRDefault="00C55986">
      <w:pPr>
        <w:rPr>
          <w:rFonts w:cs="Tahoma"/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realizuje dwa cele KSOW:</w:t>
      </w:r>
    </w:p>
    <w:p w14:paraId="2AF1348B" w14:textId="09B31986" w:rsidR="004768B0" w:rsidRPr="006C231E" w:rsidRDefault="00C55986" w:rsidP="00EC4F72">
      <w:pPr>
        <w:pStyle w:val="Akapitzlist"/>
        <w:numPr>
          <w:ilvl w:val="0"/>
          <w:numId w:val="35"/>
        </w:numPr>
        <w:ind w:left="426"/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cel nr 1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Zwiększenie udziału zainteresowanych stron we wdrażaniu inicjatyw na rzecz rozwoju obszarów wiejskich</w:t>
      </w:r>
      <w:r w:rsidRPr="006C231E">
        <w:rPr>
          <w:sz w:val="24"/>
          <w:szCs w:val="24"/>
        </w:rPr>
        <w:t>;</w:t>
      </w:r>
    </w:p>
    <w:p w14:paraId="02797737" w14:textId="7547DD9A" w:rsidR="004768B0" w:rsidRPr="006C231E" w:rsidRDefault="00C55986" w:rsidP="00EC4F72">
      <w:pPr>
        <w:pStyle w:val="Akapitzlist"/>
        <w:numPr>
          <w:ilvl w:val="0"/>
          <w:numId w:val="35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 xml:space="preserve">cel nr 3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6C231E">
        <w:rPr>
          <w:sz w:val="24"/>
          <w:szCs w:val="24"/>
        </w:rPr>
        <w:t>.</w:t>
      </w:r>
    </w:p>
    <w:p w14:paraId="57D8F4DF" w14:textId="63100455" w:rsidR="004768B0" w:rsidRDefault="00C55986" w:rsidP="00681C7E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78831BF3" w14:textId="77777777" w:rsidR="005F4C67" w:rsidRPr="00681C7E" w:rsidRDefault="005F4C67" w:rsidP="00681C7E">
      <w:pPr>
        <w:rPr>
          <w:sz w:val="24"/>
          <w:szCs w:val="24"/>
        </w:rPr>
      </w:pPr>
    </w:p>
    <w:p w14:paraId="3936F1B1" w14:textId="242195CA" w:rsidR="004768B0" w:rsidRDefault="00C55986" w:rsidP="007F5F97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80" w:name="_Toc88486539"/>
      <w:r>
        <w:rPr>
          <w:rFonts w:asciiTheme="minorHAnsi" w:hAnsiTheme="minorHAnsi"/>
        </w:rPr>
        <w:lastRenderedPageBreak/>
        <w:t>Warunki jakie powinny spełniać operacje realizowane przez instytucję zarządzającą, jednostkę centralną</w:t>
      </w:r>
      <w:r w:rsidR="00111230">
        <w:rPr>
          <w:rFonts w:asciiTheme="minorHAnsi" w:hAnsiTheme="minorHAnsi"/>
        </w:rPr>
        <w:t xml:space="preserve"> KSOW</w:t>
      </w:r>
      <w:r>
        <w:rPr>
          <w:rFonts w:asciiTheme="minorHAnsi" w:hAnsiTheme="minorHAnsi"/>
        </w:rPr>
        <w:t>, jednostki regionalne, Centrum Doradztwa Rolniczego w Brwinowie, wojewódzkie ośrodki doradztwa rolniczego, podmioty wdrażające</w:t>
      </w:r>
      <w:r w:rsidR="0011123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agencję płatniczą</w:t>
      </w:r>
      <w:r w:rsidR="001112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5F4C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ramach dwuletniego planu operacyjnego</w:t>
      </w:r>
      <w:bookmarkEnd w:id="80"/>
    </w:p>
    <w:p w14:paraId="0BE2F59C" w14:textId="77777777" w:rsidR="004768B0" w:rsidRDefault="004768B0"/>
    <w:p w14:paraId="0F82D0F9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1" w:name="_Toc88035633"/>
      <w:bookmarkStart w:id="82" w:name="_Toc88485476"/>
      <w:bookmarkStart w:id="83" w:name="_Toc88486540"/>
      <w:bookmarkEnd w:id="81"/>
      <w:bookmarkEnd w:id="82"/>
      <w:bookmarkEnd w:id="83"/>
    </w:p>
    <w:p w14:paraId="5A88E431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4" w:name="_Toc88035634"/>
      <w:bookmarkStart w:id="85" w:name="_Toc88485477"/>
      <w:bookmarkStart w:id="86" w:name="_Toc88486541"/>
      <w:bookmarkEnd w:id="84"/>
      <w:bookmarkEnd w:id="85"/>
      <w:bookmarkEnd w:id="86"/>
    </w:p>
    <w:p w14:paraId="35EBAF95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7" w:name="_Toc88035635"/>
      <w:bookmarkStart w:id="88" w:name="_Toc88485478"/>
      <w:bookmarkStart w:id="89" w:name="_Toc88486542"/>
      <w:bookmarkEnd w:id="87"/>
      <w:bookmarkEnd w:id="88"/>
      <w:bookmarkEnd w:id="89"/>
    </w:p>
    <w:p w14:paraId="1CF52123" w14:textId="50A71C0B" w:rsidR="004768B0" w:rsidRDefault="00C55986" w:rsidP="007F5F97">
      <w:pPr>
        <w:pStyle w:val="Nagwek2"/>
        <w:numPr>
          <w:ilvl w:val="1"/>
          <w:numId w:val="39"/>
        </w:numPr>
        <w:ind w:left="993" w:hanging="709"/>
        <w:rPr>
          <w:rFonts w:asciiTheme="minorHAnsi" w:hAnsiTheme="minorHAnsi"/>
        </w:rPr>
      </w:pPr>
      <w:bookmarkStart w:id="90" w:name="_Toc88486543"/>
      <w:r>
        <w:rPr>
          <w:rFonts w:asciiTheme="minorHAnsi" w:hAnsiTheme="minorHAnsi"/>
        </w:rPr>
        <w:t xml:space="preserve">Warunki jakie powinny spełniać operacje realizowane w ramach działań innych niż </w:t>
      </w:r>
      <w:r w:rsidR="00896FB9">
        <w:rPr>
          <w:rFonts w:asciiTheme="minorHAnsi" w:hAnsiTheme="minorHAnsi"/>
        </w:rPr>
        <w:t>p</w:t>
      </w:r>
      <w:r>
        <w:rPr>
          <w:rFonts w:asciiTheme="minorHAnsi" w:hAnsiTheme="minorHAnsi"/>
        </w:rPr>
        <w:t>lan komunikacyjny</w:t>
      </w:r>
      <w:bookmarkEnd w:id="90"/>
    </w:p>
    <w:p w14:paraId="03050FCA" w14:textId="77777777" w:rsidR="004768B0" w:rsidRDefault="004768B0">
      <w:pPr>
        <w:pStyle w:val="Akapitzlist"/>
      </w:pPr>
    </w:p>
    <w:p w14:paraId="743B6437" w14:textId="2C71A28B" w:rsidR="004768B0" w:rsidRPr="00412285" w:rsidRDefault="00C55986">
      <w:pPr>
        <w:spacing w:after="0" w:line="240" w:lineRule="auto"/>
        <w:rPr>
          <w:sz w:val="24"/>
          <w:szCs w:val="24"/>
        </w:rPr>
      </w:pPr>
      <w:r w:rsidRPr="00412285">
        <w:rPr>
          <w:sz w:val="24"/>
          <w:szCs w:val="24"/>
        </w:rPr>
        <w:t xml:space="preserve">Operacje realizowane w ramach działań innych niż </w:t>
      </w:r>
      <w:r w:rsidR="00641A2F" w:rsidRPr="00412285">
        <w:rPr>
          <w:sz w:val="24"/>
          <w:szCs w:val="24"/>
        </w:rPr>
        <w:t>p</w:t>
      </w:r>
      <w:r w:rsidRPr="00412285">
        <w:rPr>
          <w:sz w:val="24"/>
          <w:szCs w:val="24"/>
        </w:rPr>
        <w:t>lan komunikacyjny powinny spełniać następujące warunki:</w:t>
      </w:r>
    </w:p>
    <w:p w14:paraId="258075CA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być zgodne z co najmniej jednym celem KSOW;</w:t>
      </w:r>
    </w:p>
    <w:p w14:paraId="4C338ED7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rPr>
          <w:rFonts w:eastAsiaTheme="minorHAnsi" w:cs="TimesNewRoman"/>
          <w:sz w:val="24"/>
          <w:szCs w:val="24"/>
          <w:lang w:eastAsia="en-US"/>
        </w:rPr>
      </w:pPr>
      <w:r w:rsidRPr="00412285">
        <w:rPr>
          <w:rFonts w:eastAsiaTheme="minorHAnsi" w:cs="TimesNewRoman"/>
          <w:sz w:val="24"/>
          <w:szCs w:val="24"/>
          <w:lang w:eastAsia="en-US"/>
        </w:rPr>
        <w:t>odpowiadać jednemu z priorytetów Programu;</w:t>
      </w:r>
    </w:p>
    <w:p w14:paraId="70FB9A61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 xml:space="preserve">mieścić się swoim </w:t>
      </w:r>
      <w:r w:rsidRPr="00412285">
        <w:rPr>
          <w:rFonts w:eastAsiaTheme="minorHAnsi" w:cs="TimesNewRoman"/>
          <w:sz w:val="24"/>
          <w:szCs w:val="24"/>
          <w:lang w:eastAsia="en-US"/>
        </w:rPr>
        <w:t>zakresem</w:t>
      </w:r>
      <w:r w:rsidRPr="00412285">
        <w:rPr>
          <w:sz w:val="24"/>
          <w:szCs w:val="24"/>
        </w:rPr>
        <w:t xml:space="preserve"> w zakresie jednego z działań planu działania;</w:t>
      </w:r>
    </w:p>
    <w:p w14:paraId="1F90DC96" w14:textId="4541B553" w:rsidR="00AE5302" w:rsidRPr="00412285" w:rsidRDefault="00AE5302" w:rsidP="00EC4F72">
      <w:pPr>
        <w:pStyle w:val="Akapitzlist"/>
        <w:numPr>
          <w:ilvl w:val="0"/>
          <w:numId w:val="36"/>
        </w:numPr>
        <w:ind w:left="426" w:hanging="426"/>
        <w:rPr>
          <w:rFonts w:eastAsia="TimesNewRomanPSMT" w:cstheme="minorHAnsi"/>
          <w:sz w:val="24"/>
          <w:szCs w:val="24"/>
        </w:rPr>
      </w:pPr>
      <w:r w:rsidRPr="00412285">
        <w:rPr>
          <w:rFonts w:eastAsia="TimesNewRomanPSMT" w:cstheme="minorHAnsi"/>
          <w:sz w:val="24"/>
          <w:szCs w:val="24"/>
        </w:rPr>
        <w:t>być realizowane na obszarze objętym PROW 2014-2020, co oznacza, że z tego obszaru powinna pochodzić grupa docelowa. Dopuszczalne jest jednak, aby w realizacji operacji uczestniczyły osoby spoza obszaru, z którego pochodzi grupa docelowa, czyli nie wchodzące w jej skład. Będzie to możliwe pod warunkiem, że udział takich osób w operacji zostanie uzasadniony pod kątem korzyści dla Polski, w tym zostanie wskazana wartość dodana dla grupy docelowej pochodzącej z Polski</w:t>
      </w:r>
      <w:r w:rsidR="00A55734" w:rsidRPr="00412285">
        <w:rPr>
          <w:rFonts w:eastAsia="TimesNewRomanPSMT" w:cstheme="minorHAnsi"/>
          <w:sz w:val="24"/>
          <w:szCs w:val="24"/>
        </w:rPr>
        <w:t>. Koszty mogą być ponoszone poza terytorium UE pod warunkiem że są konieczne do właściwego wdrożenia operacji.</w:t>
      </w:r>
      <w:r w:rsidRPr="00412285">
        <w:rPr>
          <w:rFonts w:eastAsia="TimesNewRomanPSMT" w:cstheme="minorHAnsi"/>
          <w:sz w:val="24"/>
          <w:szCs w:val="24"/>
        </w:rPr>
        <w:t xml:space="preserve"> (</w:t>
      </w:r>
      <w:r w:rsidR="00A55734" w:rsidRPr="00412285">
        <w:rPr>
          <w:rFonts w:eastAsia="TimesNewRomanPSMT" w:cstheme="minorHAnsi"/>
          <w:sz w:val="24"/>
          <w:szCs w:val="24"/>
        </w:rPr>
        <w:t xml:space="preserve">art. 70 ust. 1, 2 lit. a oraz ust. 3 </w:t>
      </w:r>
      <w:r w:rsidR="001948EF" w:rsidRPr="00412285">
        <w:rPr>
          <w:rFonts w:eastAsia="TimesNewRomanPSMT" w:cstheme="minorHAnsi"/>
          <w:sz w:val="24"/>
          <w:szCs w:val="24"/>
        </w:rPr>
        <w:t>r</w:t>
      </w:r>
      <w:r w:rsidRPr="00412285">
        <w:rPr>
          <w:rFonts w:eastAsia="TimesNewRomanPSMT" w:cstheme="minorHAnsi"/>
          <w:sz w:val="24"/>
          <w:szCs w:val="24"/>
        </w:rPr>
        <w:t>ozporządzeni</w:t>
      </w:r>
      <w:r w:rsidR="00A55734" w:rsidRPr="00412285">
        <w:rPr>
          <w:rFonts w:eastAsia="TimesNewRomanPSMT" w:cstheme="minorHAnsi"/>
          <w:sz w:val="24"/>
          <w:szCs w:val="24"/>
        </w:rPr>
        <w:t>a</w:t>
      </w:r>
      <w:r w:rsidRPr="00412285">
        <w:rPr>
          <w:rFonts w:eastAsia="TimesNewRomanPSMT" w:cstheme="minorHAnsi"/>
          <w:sz w:val="24"/>
          <w:szCs w:val="24"/>
        </w:rPr>
        <w:t xml:space="preserve"> 1303/2013).</w:t>
      </w:r>
    </w:p>
    <w:p w14:paraId="662E35BF" w14:textId="3CF31F97" w:rsidR="004768B0" w:rsidRPr="00412285" w:rsidRDefault="00C55986" w:rsidP="00EC4F7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zawierać koszty rodzajowo zgodne z kosztami, które zgodnie z rozporządzeniem Ministra Rolnictwa i Rozwoju Wsi z dnia 20 września 2016 r. w sprawie szczegółowych warunków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i trybu przyznawania oraz wypłaty pomocy technicznej w ramach Programu Rozwoju Obszarów Wiejskich na lata 2014–2020 mogą być ponoszone w ramach dwuletniego planu operacyjnego, w tym zawierać koszty które są uzasadnione zakresem operacji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i niezbędne do osiągnięcia jej celu oraz racjonalne;</w:t>
      </w:r>
    </w:p>
    <w:p w14:paraId="042BCD3F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grupa docelowa operacji została prawidłowo zidentyfikowana biorąc pod uwagę cel, zakres i przewidywane efekty realizacji operacji;</w:t>
      </w:r>
    </w:p>
    <w:p w14:paraId="1F6D9413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forma realizacji operacji jest adekwatna do celu operacji, zakresu i przewidywanych efektów realizacji operacji;</w:t>
      </w:r>
    </w:p>
    <w:p w14:paraId="49D65A7E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przewidywane efekty realizacji operacji (wskaźniki) są zgodne z celem KSOW i działaniem planu działania.</w:t>
      </w:r>
    </w:p>
    <w:p w14:paraId="3F5A7974" w14:textId="77777777" w:rsidR="004768B0" w:rsidRPr="00412285" w:rsidRDefault="004768B0">
      <w:pPr>
        <w:pStyle w:val="Akapitzlist"/>
        <w:rPr>
          <w:sz w:val="24"/>
          <w:szCs w:val="24"/>
        </w:rPr>
      </w:pPr>
    </w:p>
    <w:p w14:paraId="0CF21D47" w14:textId="77777777" w:rsidR="004768B0" w:rsidRPr="00412285" w:rsidRDefault="00C55986">
      <w:pPr>
        <w:spacing w:line="259" w:lineRule="auto"/>
        <w:jc w:val="left"/>
        <w:rPr>
          <w:rFonts w:eastAsiaTheme="majorEastAsia" w:cstheme="majorBidi"/>
          <w:color w:val="2E74B5" w:themeColor="accent1" w:themeShade="BF"/>
          <w:sz w:val="24"/>
          <w:szCs w:val="24"/>
        </w:rPr>
      </w:pPr>
      <w:r w:rsidRPr="00412285">
        <w:rPr>
          <w:sz w:val="24"/>
          <w:szCs w:val="24"/>
        </w:rPr>
        <w:br w:type="page"/>
      </w:r>
    </w:p>
    <w:p w14:paraId="3F59E0DE" w14:textId="04D6181C" w:rsidR="004768B0" w:rsidRDefault="00C55986">
      <w:pPr>
        <w:pStyle w:val="Nagwek2"/>
        <w:numPr>
          <w:ilvl w:val="1"/>
          <w:numId w:val="39"/>
        </w:numPr>
        <w:ind w:left="993" w:hanging="709"/>
        <w:rPr>
          <w:rFonts w:asciiTheme="minorHAnsi" w:hAnsiTheme="minorHAnsi"/>
        </w:rPr>
      </w:pPr>
      <w:bookmarkStart w:id="91" w:name="_Toc88486544"/>
      <w:r>
        <w:rPr>
          <w:rFonts w:asciiTheme="minorHAnsi" w:hAnsiTheme="minorHAnsi"/>
        </w:rPr>
        <w:lastRenderedPageBreak/>
        <w:t xml:space="preserve">Warunki jakie powinny spełniać operacje realizowane w ramach </w:t>
      </w:r>
      <w:r w:rsidR="00896FB9">
        <w:rPr>
          <w:rFonts w:asciiTheme="minorHAnsi" w:hAnsiTheme="minorHAnsi"/>
        </w:rPr>
        <w:t>p</w:t>
      </w:r>
      <w:r>
        <w:rPr>
          <w:rFonts w:asciiTheme="minorHAnsi" w:hAnsiTheme="minorHAnsi"/>
        </w:rPr>
        <w:t>lanu komunikacyjnego</w:t>
      </w:r>
      <w:bookmarkEnd w:id="91"/>
    </w:p>
    <w:p w14:paraId="761487B3" w14:textId="77777777" w:rsidR="004768B0" w:rsidRDefault="004768B0">
      <w:pPr>
        <w:rPr>
          <w:sz w:val="26"/>
        </w:rPr>
      </w:pPr>
    </w:p>
    <w:p w14:paraId="0CA6E32E" w14:textId="499AABC9" w:rsidR="004768B0" w:rsidRPr="00EC4F72" w:rsidRDefault="00C55986">
      <w:pPr>
        <w:spacing w:after="0"/>
        <w:rPr>
          <w:sz w:val="24"/>
          <w:szCs w:val="24"/>
        </w:rPr>
      </w:pPr>
      <w:r w:rsidRPr="00EC4F72">
        <w:rPr>
          <w:sz w:val="24"/>
          <w:szCs w:val="24"/>
        </w:rPr>
        <w:t xml:space="preserve">Operacje realizowane w ramach </w:t>
      </w:r>
      <w:r w:rsidR="00896FB9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 powinny spełniać następujące warunki:</w:t>
      </w:r>
    </w:p>
    <w:p w14:paraId="796606A4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być zgodne z co najmniej jednym celem KSOW;</w:t>
      </w:r>
    </w:p>
    <w:p w14:paraId="5A19C4DA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odpowiadać co najmniej jednemu priorytetowi Programu;</w:t>
      </w:r>
    </w:p>
    <w:p w14:paraId="29A1C207" w14:textId="4DBD14C9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być zgodne z co najmniej jednym celem głównym określonym w </w:t>
      </w:r>
      <w:r w:rsidR="00896FB9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3D9D506C" w14:textId="69D349E5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być zgodne z co najmniej jednym celem szczegółowym określonym w </w:t>
      </w:r>
      <w:r w:rsidR="00896FB9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57231CD2" w14:textId="089DBA96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mieścić się swoim zakresem w zakresie jednego działania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 xml:space="preserve">lanu komunikacyjnego określonego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7915791B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dotyczyć działania / poddziałania PROW 2014-2020 wdrażanego przez jednostkę realizującą operację;</w:t>
      </w:r>
    </w:p>
    <w:p w14:paraId="47D3F253" w14:textId="260BCF2E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grupa docelowa operacji została prawidłowo zidentyfikowana biorąc pod uwagę wytyczne określone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29043B30" w14:textId="448AA254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forma realizacji operacji (narzędzia komunikacji) jest adekwatna do grupy docelowej i działania </w:t>
      </w:r>
      <w:r w:rsidR="00A95E0F">
        <w:rPr>
          <w:sz w:val="24"/>
          <w:szCs w:val="24"/>
        </w:rPr>
        <w:t>p</w:t>
      </w:r>
      <w:r w:rsidRPr="00EC4F72">
        <w:rPr>
          <w:sz w:val="24"/>
          <w:szCs w:val="24"/>
        </w:rPr>
        <w:t xml:space="preserve">lanu komunikacyjnego, biorąc pod uwagę wytyczne określone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225F5C88" w14:textId="394D549B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przewidywane efekty realizacji operacji (wskaźniki) są zgodne z celem KSOW i działaniem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 oraz odpowiadają wskaźnikom określonym w rozdziale 4 (</w:t>
      </w:r>
      <w:r w:rsidRPr="00EC4F72">
        <w:rPr>
          <w:i/>
          <w:sz w:val="24"/>
          <w:szCs w:val="24"/>
        </w:rPr>
        <w:t>Wskaźniki monitorowania realizacji działań</w:t>
      </w:r>
      <w:r w:rsidRPr="00EC4F72">
        <w:rPr>
          <w:sz w:val="24"/>
          <w:szCs w:val="24"/>
        </w:rPr>
        <w:t xml:space="preserve">) w zakresie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komunikacyjnego;</w:t>
      </w:r>
    </w:p>
    <w:p w14:paraId="3F6D9ACF" w14:textId="3149D13D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być realizowane na obszarze objętym Programem, a w przypadku realizacji poza tym obszarem, ale na terytorium UE, lub w przypadku wydatków ponoszonych poza terytorium UE – z zachowaniem wymagań określonych w rozporządzeniu nr 1303/2013</w:t>
      </w:r>
      <w:r w:rsidR="00E557BB">
        <w:rPr>
          <w:sz w:val="24"/>
          <w:szCs w:val="24"/>
        </w:rPr>
        <w:br/>
      </w:r>
      <w:r w:rsidRPr="00EC4F72">
        <w:rPr>
          <w:sz w:val="24"/>
          <w:szCs w:val="24"/>
        </w:rPr>
        <w:t>i wytycznych IZ w tym zakresie;</w:t>
      </w:r>
    </w:p>
    <w:p w14:paraId="2D0902FA" w14:textId="663D58F6" w:rsidR="0077091A" w:rsidRDefault="00C55986" w:rsidP="00AA7664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zawierać koszty rodzajowo zgodne z kosztami, które zgodnie z rozporządzeniem Ministra Rolnictwa i Rozwoju Wsi z dnia 20 września 2016 r. w sprawie szczegółowych warunków i trybu przyznawania oraz wypłaty pomocy technicznej w ramach Programu Rozwoju Obszarów Wiejskich na lata 2014–2020 mogą być ponoszone w ramach dwuletniego planu operacyjnego, w tym zawierać koszty które są uzasadnione zakresem operacji</w:t>
      </w:r>
      <w:r w:rsidR="00E557BB">
        <w:rPr>
          <w:sz w:val="24"/>
          <w:szCs w:val="24"/>
        </w:rPr>
        <w:br/>
      </w:r>
      <w:r w:rsidRPr="00EC4F72">
        <w:rPr>
          <w:sz w:val="24"/>
          <w:szCs w:val="24"/>
        </w:rPr>
        <w:t>i niezbędne do osiągnięcia jej celu oraz racjonalne</w:t>
      </w:r>
      <w:r w:rsidR="005109D3">
        <w:rPr>
          <w:sz w:val="24"/>
          <w:szCs w:val="24"/>
        </w:rPr>
        <w:t>.</w:t>
      </w:r>
    </w:p>
    <w:p w14:paraId="18BEB67E" w14:textId="77777777" w:rsidR="004768B0" w:rsidRPr="00EC4F72" w:rsidRDefault="004768B0">
      <w:pPr>
        <w:rPr>
          <w:sz w:val="24"/>
          <w:szCs w:val="24"/>
        </w:rPr>
      </w:pPr>
    </w:p>
    <w:p w14:paraId="676BB63F" w14:textId="77777777" w:rsidR="004768B0" w:rsidRDefault="00C55986">
      <w:pPr>
        <w:spacing w:line="259" w:lineRule="auto"/>
        <w:jc w:val="left"/>
      </w:pPr>
      <w:r>
        <w:br w:type="page"/>
      </w:r>
    </w:p>
    <w:p w14:paraId="2A3B6AC0" w14:textId="77777777" w:rsidR="004768B0" w:rsidRDefault="00C55986" w:rsidP="007F5F97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92" w:name="_Toc88486545"/>
      <w:r>
        <w:rPr>
          <w:rFonts w:asciiTheme="minorHAnsi" w:hAnsiTheme="minorHAnsi"/>
        </w:rPr>
        <w:lastRenderedPageBreak/>
        <w:t>Wskaźniki monitorowania realizacji działań</w:t>
      </w:r>
      <w:bookmarkEnd w:id="92"/>
    </w:p>
    <w:p w14:paraId="447B15C0" w14:textId="77777777" w:rsidR="004768B0" w:rsidRDefault="004768B0">
      <w:pPr>
        <w:pStyle w:val="Akapitzlist"/>
        <w:ind w:left="1065"/>
      </w:pPr>
    </w:p>
    <w:p w14:paraId="40FE43F6" w14:textId="18E4018B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W tabeli poniżej przedstawiono wskaźniki monitorowania realizacji działań KSOW w podziale na wskaźniki dotyczące działań informacyjnych i reklamowych PROW 2014-2020, tj. działania 8 </w:t>
      </w:r>
      <w:r w:rsidR="00A95E0F">
        <w:rPr>
          <w:sz w:val="24"/>
          <w:szCs w:val="24"/>
        </w:rPr>
        <w:t>p</w:t>
      </w:r>
      <w:r w:rsidRPr="00280C20">
        <w:rPr>
          <w:sz w:val="24"/>
          <w:szCs w:val="24"/>
        </w:rPr>
        <w:t>lanu działania</w:t>
      </w:r>
      <w:r w:rsidR="00A95E0F">
        <w:rPr>
          <w:sz w:val="24"/>
          <w:szCs w:val="24"/>
        </w:rPr>
        <w:t xml:space="preserve"> KSOW</w:t>
      </w:r>
      <w:r w:rsidRPr="00280C20">
        <w:rPr>
          <w:sz w:val="24"/>
          <w:szCs w:val="24"/>
        </w:rPr>
        <w:t xml:space="preserve"> – </w:t>
      </w:r>
      <w:r w:rsidRPr="00A95E0F">
        <w:rPr>
          <w:i/>
          <w:iCs/>
          <w:sz w:val="24"/>
          <w:szCs w:val="24"/>
        </w:rPr>
        <w:t>Plan komunikacyjny</w:t>
      </w:r>
      <w:r w:rsidRPr="00280C20">
        <w:rPr>
          <w:sz w:val="24"/>
          <w:szCs w:val="24"/>
        </w:rPr>
        <w:t xml:space="preserve">, oraz dotyczące pozostałych działań KSOW, a także uszczegółowienie wybranych danych (wskaźników) dotyczących </w:t>
      </w:r>
      <w:r w:rsidR="00A95E0F">
        <w:rPr>
          <w:sz w:val="24"/>
          <w:szCs w:val="24"/>
        </w:rPr>
        <w:t>p</w:t>
      </w:r>
      <w:r w:rsidRPr="00280C20">
        <w:rPr>
          <w:sz w:val="24"/>
          <w:szCs w:val="24"/>
        </w:rPr>
        <w:t>lanu działania.</w:t>
      </w:r>
    </w:p>
    <w:p w14:paraId="75820CB4" w14:textId="77777777" w:rsidR="004768B0" w:rsidRDefault="004768B0">
      <w:pPr>
        <w:pStyle w:val="Akapitzlist"/>
        <w:ind w:left="1065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768B0" w14:paraId="2C8F665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B84" w14:textId="77777777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Schemat II:</w:t>
            </w:r>
          </w:p>
          <w:p w14:paraId="22798FD3" w14:textId="77777777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WSPARCIE FUNKCJONOWANIA KRAJOWEJ SIECI OBSZARÓW WIEJSKICH ORAZ REALIZACJA PLANU DZIAŁANIA</w:t>
            </w:r>
          </w:p>
        </w:tc>
      </w:tr>
      <w:tr w:rsidR="004768B0" w14:paraId="24D36E5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B5F" w14:textId="77777777" w:rsidR="004768B0" w:rsidRDefault="00C55986">
            <w:pPr>
              <w:pStyle w:val="Akapitzlist"/>
              <w:ind w:left="1065"/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4768B0" w14:paraId="7B26F81B" w14:textId="77777777">
        <w:trPr>
          <w:trHeight w:val="52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2712" w14:textId="77777777" w:rsidR="004768B0" w:rsidRDefault="00C5598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REALIZACJA DZIAŁAŃ INFORMACYJNYCH I REKLAMOWYCH PROW 2014-2020</w:t>
            </w:r>
          </w:p>
          <w:p w14:paraId="6B10B61A" w14:textId="77777777" w:rsidR="004768B0" w:rsidRDefault="00C5598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(DZIAŁANIE 8 PLANU DZIAŁANIA KSOW – PLAN KOMUNIKACYJNY)</w:t>
            </w:r>
          </w:p>
        </w:tc>
      </w:tr>
      <w:tr w:rsidR="004768B0" w14:paraId="75A924F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1CF8" w14:textId="22E6B84F" w:rsidR="004768B0" w:rsidRDefault="00C55986">
            <w:pPr>
              <w:pStyle w:val="Akapitzlist"/>
              <w:ind w:left="29"/>
              <w:jc w:val="left"/>
            </w:pPr>
            <w:r>
              <w:t>Szkolenia</w:t>
            </w:r>
            <w:r w:rsidR="0049042A">
              <w:t xml:space="preserve"> </w:t>
            </w:r>
            <w:r>
              <w:t>/ seminaria</w:t>
            </w:r>
            <w:r w:rsidR="0049042A">
              <w:t xml:space="preserve"> </w:t>
            </w:r>
            <w:r>
              <w:t>/ inne formy szkoleniowe dla potencjalnych beneficjentów i beneficjentów</w:t>
            </w:r>
          </w:p>
        </w:tc>
      </w:tr>
      <w:tr w:rsidR="004768B0" w14:paraId="2A373E7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0860" w14:textId="1ECE0F1F" w:rsidR="004768B0" w:rsidRDefault="00C55986">
            <w:pPr>
              <w:pStyle w:val="Akapitzlist"/>
              <w:ind w:left="29"/>
              <w:jc w:val="left"/>
            </w:pPr>
            <w:r>
              <w:t>Uczestnicy szkoleń</w:t>
            </w:r>
            <w:r w:rsidR="0049042A">
              <w:t xml:space="preserve"> </w:t>
            </w:r>
            <w:r>
              <w:t>/ seminariów</w:t>
            </w:r>
            <w:r w:rsidR="0049042A">
              <w:t xml:space="preserve"> </w:t>
            </w:r>
            <w:r>
              <w:t>/ innych form szkoleniowych dla potencjalnych beneficjentów i beneficjentów</w:t>
            </w:r>
          </w:p>
        </w:tc>
      </w:tr>
      <w:tr w:rsidR="004768B0" w14:paraId="5765A5D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25BE" w14:textId="77777777" w:rsidR="004768B0" w:rsidRDefault="00C55986">
            <w:pPr>
              <w:pStyle w:val="Akapitzlist"/>
              <w:ind w:left="29"/>
              <w:jc w:val="left"/>
            </w:pPr>
            <w:r>
              <w:t>Konferencje</w:t>
            </w:r>
          </w:p>
        </w:tc>
      </w:tr>
      <w:tr w:rsidR="004768B0" w14:paraId="4CECA03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1AD0" w14:textId="77777777" w:rsidR="004768B0" w:rsidRDefault="00C55986">
            <w:pPr>
              <w:pStyle w:val="Akapitzlist"/>
              <w:ind w:left="29"/>
              <w:jc w:val="left"/>
            </w:pPr>
            <w:r>
              <w:t>Uczestnicy konferencji</w:t>
            </w:r>
          </w:p>
        </w:tc>
      </w:tr>
      <w:tr w:rsidR="004768B0" w14:paraId="2C65C62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159C" w14:textId="77777777" w:rsidR="004768B0" w:rsidRDefault="00C55986">
            <w:pPr>
              <w:pStyle w:val="Akapitzlist"/>
              <w:ind w:left="29"/>
              <w:jc w:val="left"/>
            </w:pPr>
            <w:r>
              <w:t>Szkolenia/ inne formy szkoleniowe dla pracowników punktów informacyjnych i doradców</w:t>
            </w:r>
          </w:p>
        </w:tc>
      </w:tr>
      <w:tr w:rsidR="004768B0" w14:paraId="7636BAE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C71E" w14:textId="77777777" w:rsidR="004768B0" w:rsidRDefault="00C55986">
            <w:pPr>
              <w:pStyle w:val="Akapitzlist"/>
              <w:ind w:left="29"/>
              <w:jc w:val="left"/>
            </w:pPr>
            <w:r>
              <w:t>Uczestnicy szkoleń/ innych form szkoleniowych dla pracowników punktów informacyjnych i doradców</w:t>
            </w:r>
          </w:p>
        </w:tc>
      </w:tr>
      <w:tr w:rsidR="004768B0" w14:paraId="739E758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935F" w14:textId="77777777" w:rsidR="004768B0" w:rsidRDefault="00C55986">
            <w:pPr>
              <w:pStyle w:val="Akapitzlist"/>
              <w:ind w:left="29"/>
              <w:jc w:val="left"/>
            </w:pPr>
            <w:r>
              <w:t>Targi, wystawy, imprezy lokalne, regionalne, krajowe i międzynarodowe</w:t>
            </w:r>
          </w:p>
        </w:tc>
      </w:tr>
      <w:tr w:rsidR="004768B0" w14:paraId="1B5B6610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C4D2" w14:textId="77777777" w:rsidR="004768B0" w:rsidRDefault="00C55986">
            <w:pPr>
              <w:pStyle w:val="Akapitzlist"/>
              <w:ind w:left="29"/>
              <w:jc w:val="left"/>
            </w:pPr>
            <w:r>
              <w:t>Uczestnicy targów wystaw, imprez lokalnych, regionalnych, krajowych i międzynarodowych</w:t>
            </w:r>
          </w:p>
        </w:tc>
      </w:tr>
      <w:tr w:rsidR="004768B0" w14:paraId="3C9D309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2904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papierowej</w:t>
            </w:r>
          </w:p>
        </w:tc>
      </w:tr>
      <w:tr w:rsidR="004768B0" w14:paraId="20BC04B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8B75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elektronicznej</w:t>
            </w:r>
          </w:p>
        </w:tc>
      </w:tr>
      <w:tr w:rsidR="004768B0" w14:paraId="69348F3B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81AC" w14:textId="091778A8" w:rsidR="004768B0" w:rsidRDefault="00C55986">
            <w:pPr>
              <w:pStyle w:val="Akapitzlist"/>
              <w:ind w:left="29"/>
              <w:jc w:val="left"/>
            </w:pPr>
            <w:r>
              <w:t>Artykuły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wkładki w prasie i w internecie</w:t>
            </w:r>
          </w:p>
        </w:tc>
      </w:tr>
      <w:tr w:rsidR="004768B0" w14:paraId="443B15E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ABEB" w14:textId="77777777" w:rsidR="004768B0" w:rsidRDefault="00C55986">
            <w:pPr>
              <w:pStyle w:val="Akapitzlist"/>
              <w:ind w:left="29"/>
              <w:jc w:val="left"/>
            </w:pPr>
            <w:r>
              <w:t>Audycje, programy, spoty w radio, telewizji i internecie</w:t>
            </w:r>
          </w:p>
        </w:tc>
      </w:tr>
      <w:tr w:rsidR="004768B0" w14:paraId="6EA415A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66AF" w14:textId="19414135" w:rsidR="004768B0" w:rsidRDefault="00C55986">
            <w:pPr>
              <w:pStyle w:val="Akapitzlist"/>
              <w:ind w:left="29"/>
              <w:jc w:val="left"/>
            </w:pPr>
            <w:r>
              <w:t>Słuchalność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oglądalność audycji, programów, spotów</w:t>
            </w:r>
          </w:p>
        </w:tc>
      </w:tr>
      <w:tr w:rsidR="004768B0" w14:paraId="40451A5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657C" w14:textId="77777777" w:rsidR="004768B0" w:rsidRDefault="00C55986">
            <w:pPr>
              <w:pStyle w:val="Akapitzlist"/>
              <w:ind w:left="29"/>
              <w:jc w:val="left"/>
            </w:pPr>
            <w:r>
              <w:t>Strona internetowa</w:t>
            </w:r>
          </w:p>
        </w:tc>
      </w:tr>
      <w:tr w:rsidR="004768B0" w14:paraId="2DA7913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62B5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strony internetowej</w:t>
            </w:r>
          </w:p>
        </w:tc>
      </w:tr>
      <w:tr w:rsidR="004768B0" w14:paraId="33F96AB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0408" w14:textId="77777777" w:rsidR="004768B0" w:rsidRDefault="00C55986">
            <w:pPr>
              <w:pStyle w:val="Akapitzlist"/>
              <w:ind w:left="29"/>
              <w:jc w:val="left"/>
            </w:pPr>
            <w:r>
              <w:t>Odwiedziny strony internetowej</w:t>
            </w:r>
          </w:p>
        </w:tc>
      </w:tr>
      <w:tr w:rsidR="004768B0" w14:paraId="7D6B09FB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D716" w14:textId="77777777" w:rsidR="004768B0" w:rsidRDefault="00C55986">
            <w:pPr>
              <w:pStyle w:val="Akapitzlist"/>
              <w:ind w:left="29"/>
              <w:jc w:val="left"/>
            </w:pPr>
            <w:r>
              <w:t>Fora internetowe, media społecznościowe itp.</w:t>
            </w:r>
          </w:p>
        </w:tc>
      </w:tr>
      <w:tr w:rsidR="004768B0" w14:paraId="347C043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DBB9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forów internetowych, mediów społecznościowych itp.</w:t>
            </w:r>
          </w:p>
        </w:tc>
      </w:tr>
      <w:tr w:rsidR="004768B0" w14:paraId="61E983C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EB82" w14:textId="77777777" w:rsidR="004768B0" w:rsidRDefault="00C55986">
            <w:pPr>
              <w:pStyle w:val="Akapitzlist"/>
              <w:ind w:left="29"/>
              <w:jc w:val="left"/>
            </w:pPr>
            <w:r>
              <w:t>Odwiedziny forów internetowych, mediów społecznościowych itp.</w:t>
            </w:r>
          </w:p>
        </w:tc>
      </w:tr>
      <w:tr w:rsidR="004768B0" w14:paraId="04D019A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9522" w14:textId="77777777" w:rsidR="004768B0" w:rsidRDefault="00C55986">
            <w:pPr>
              <w:pStyle w:val="Akapitzlist"/>
              <w:ind w:left="29"/>
              <w:jc w:val="left"/>
            </w:pPr>
            <w:r>
              <w:lastRenderedPageBreak/>
              <w:t>Konkursy</w:t>
            </w:r>
          </w:p>
        </w:tc>
      </w:tr>
      <w:tr w:rsidR="004768B0" w14:paraId="0D955DF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455A" w14:textId="77777777" w:rsidR="004768B0" w:rsidRDefault="00C55986">
            <w:pPr>
              <w:pStyle w:val="Akapitzlist"/>
              <w:ind w:left="29"/>
              <w:jc w:val="left"/>
            </w:pPr>
            <w:r>
              <w:t>Uczestnicy konkursów</w:t>
            </w:r>
          </w:p>
        </w:tc>
      </w:tr>
      <w:tr w:rsidR="004768B0" w14:paraId="16950A70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D4FF" w14:textId="77777777" w:rsidR="004768B0" w:rsidRDefault="00C55986">
            <w:pPr>
              <w:pStyle w:val="Akapitzlist"/>
              <w:ind w:left="29"/>
              <w:jc w:val="left"/>
            </w:pPr>
            <w:r>
              <w:t>Udzielone konsultacje w punkcie informacyjnym PROW 2014-2020</w:t>
            </w:r>
          </w:p>
        </w:tc>
      </w:tr>
      <w:tr w:rsidR="004768B0" w14:paraId="112A455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2F52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Materiały promocyjne </w:t>
            </w:r>
          </w:p>
        </w:tc>
      </w:tr>
      <w:tr w:rsidR="004768B0" w14:paraId="72D6E3AA" w14:textId="77777777">
        <w:trPr>
          <w:trHeight w:val="74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661" w14:textId="18CC9D1C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REALIZACJA PLANU DZIAŁANIA KSOW W ZAKRESIE INNYM NIŻ DZIAŁANIA INFORMACYJNE</w:t>
            </w:r>
            <w:r w:rsidR="00E557BB">
              <w:rPr>
                <w:b/>
              </w:rPr>
              <w:br/>
            </w:r>
            <w:r>
              <w:rPr>
                <w:b/>
              </w:rPr>
              <w:t>I REKLAMOWE PROW 2014-2020</w:t>
            </w:r>
          </w:p>
        </w:tc>
      </w:tr>
      <w:tr w:rsidR="004768B0" w14:paraId="57438F3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D516" w14:textId="45B31F89" w:rsidR="004768B0" w:rsidRDefault="00C55986">
            <w:pPr>
              <w:pStyle w:val="Akapitzlist"/>
              <w:ind w:left="29"/>
              <w:jc w:val="left"/>
            </w:pPr>
            <w:r>
              <w:t>Szkolenia</w:t>
            </w:r>
            <w:r w:rsidR="0049042A">
              <w:t xml:space="preserve"> </w:t>
            </w:r>
            <w:r>
              <w:t>/ seminaria</w:t>
            </w:r>
            <w:r w:rsidR="0049042A">
              <w:t xml:space="preserve"> </w:t>
            </w:r>
            <w:r>
              <w:t>/ inne formy szkoleniowe</w:t>
            </w:r>
          </w:p>
        </w:tc>
      </w:tr>
      <w:tr w:rsidR="004768B0" w14:paraId="351DFED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5C91" w14:textId="013C9CDA" w:rsidR="004768B0" w:rsidRDefault="00C55986">
            <w:pPr>
              <w:pStyle w:val="Akapitzlist"/>
              <w:ind w:left="29"/>
              <w:jc w:val="left"/>
            </w:pPr>
            <w:r>
              <w:t>Uczestnicy szkoleń</w:t>
            </w:r>
            <w:r w:rsidR="0049042A">
              <w:t xml:space="preserve"> </w:t>
            </w:r>
            <w:r>
              <w:t>/ seminariów</w:t>
            </w:r>
            <w:r w:rsidR="0049042A">
              <w:t xml:space="preserve"> </w:t>
            </w:r>
            <w:r>
              <w:t>/ innych form szkoleniowych</w:t>
            </w:r>
          </w:p>
        </w:tc>
      </w:tr>
      <w:tr w:rsidR="004768B0" w14:paraId="2D334EE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C78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Konferencje </w:t>
            </w:r>
          </w:p>
        </w:tc>
      </w:tr>
      <w:tr w:rsidR="004768B0" w14:paraId="30B5545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79B8" w14:textId="77777777" w:rsidR="004768B0" w:rsidRDefault="00C55986">
            <w:pPr>
              <w:pStyle w:val="Akapitzlist"/>
              <w:ind w:left="29"/>
              <w:jc w:val="left"/>
            </w:pPr>
            <w:r>
              <w:t>Uczestnicy konferencji</w:t>
            </w:r>
          </w:p>
        </w:tc>
      </w:tr>
      <w:tr w:rsidR="004768B0" w14:paraId="1CF7D1B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9F44" w14:textId="77777777" w:rsidR="004768B0" w:rsidRDefault="00C55986">
            <w:pPr>
              <w:pStyle w:val="Akapitzlist"/>
              <w:ind w:left="29"/>
              <w:jc w:val="left"/>
            </w:pPr>
            <w:r>
              <w:t>Targi, wystawy, imprezy lokalne, regionalne, krajowe i międzynarodowe</w:t>
            </w:r>
          </w:p>
        </w:tc>
      </w:tr>
      <w:tr w:rsidR="004768B0" w14:paraId="3840B7E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17EC" w14:textId="77777777" w:rsidR="004768B0" w:rsidRDefault="00C55986">
            <w:pPr>
              <w:pStyle w:val="Akapitzlist"/>
              <w:ind w:left="29"/>
              <w:jc w:val="left"/>
            </w:pPr>
            <w:r>
              <w:t>Uczestnicy targów wystaw, imprez lokalnych, regionalnych, krajowych i międzynarodowych</w:t>
            </w:r>
          </w:p>
        </w:tc>
      </w:tr>
      <w:tr w:rsidR="004768B0" w14:paraId="6C6526D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62AC" w14:textId="77777777" w:rsidR="004768B0" w:rsidRDefault="00C55986">
            <w:pPr>
              <w:pStyle w:val="Akapitzlist"/>
              <w:ind w:left="29"/>
              <w:jc w:val="left"/>
            </w:pPr>
            <w:r>
              <w:t>Krajowe wyjazdy studyjne</w:t>
            </w:r>
          </w:p>
        </w:tc>
      </w:tr>
      <w:tr w:rsidR="004768B0" w14:paraId="50C8139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F572" w14:textId="77777777" w:rsidR="004768B0" w:rsidRDefault="00C55986">
            <w:pPr>
              <w:pStyle w:val="Akapitzlist"/>
              <w:ind w:left="29"/>
              <w:jc w:val="left"/>
            </w:pPr>
            <w:r>
              <w:t>Uczestnicy krajowych wyjazdów studyjnych</w:t>
            </w:r>
          </w:p>
        </w:tc>
      </w:tr>
      <w:tr w:rsidR="004768B0" w14:paraId="3685492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8252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Zagraniczne wyjazdy studyjne </w:t>
            </w:r>
          </w:p>
        </w:tc>
      </w:tr>
      <w:tr w:rsidR="004768B0" w14:paraId="01B3012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FE78" w14:textId="77777777" w:rsidR="004768B0" w:rsidRDefault="00C55986">
            <w:pPr>
              <w:pStyle w:val="Akapitzlist"/>
              <w:ind w:left="29"/>
              <w:jc w:val="left"/>
            </w:pPr>
            <w:r>
              <w:t>Uczestnicy zagranicznych wyjazdów studyjnych</w:t>
            </w:r>
          </w:p>
        </w:tc>
      </w:tr>
      <w:tr w:rsidR="004768B0" w14:paraId="56FBDA6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5064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papierowej</w:t>
            </w:r>
          </w:p>
        </w:tc>
      </w:tr>
      <w:tr w:rsidR="004768B0" w14:paraId="0DE28B1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9C9A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elektronicznej</w:t>
            </w:r>
          </w:p>
        </w:tc>
      </w:tr>
      <w:tr w:rsidR="004768B0" w14:paraId="44569E1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1F0A" w14:textId="5080CF5E" w:rsidR="004768B0" w:rsidRDefault="00C55986">
            <w:pPr>
              <w:pStyle w:val="Akapitzlist"/>
              <w:ind w:left="29"/>
              <w:jc w:val="left"/>
            </w:pPr>
            <w:r>
              <w:t>Artykuły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wkładki w prasie i w internecie</w:t>
            </w:r>
          </w:p>
        </w:tc>
      </w:tr>
      <w:tr w:rsidR="004768B0" w14:paraId="04AED67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CC9" w14:textId="77777777" w:rsidR="004768B0" w:rsidRDefault="00C55986">
            <w:pPr>
              <w:pStyle w:val="Akapitzlist"/>
              <w:ind w:left="29"/>
              <w:jc w:val="left"/>
            </w:pPr>
            <w:r>
              <w:t>Audycje, programy, spoty w radio, telewizji i internecie</w:t>
            </w:r>
          </w:p>
        </w:tc>
      </w:tr>
      <w:tr w:rsidR="004768B0" w14:paraId="79713E9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66D" w14:textId="31DFABE5" w:rsidR="004768B0" w:rsidRDefault="00C55986">
            <w:pPr>
              <w:pStyle w:val="Akapitzlist"/>
              <w:ind w:left="29"/>
              <w:jc w:val="left"/>
            </w:pPr>
            <w:r>
              <w:t>Słuchalność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oglądalność audycji, programów, spotów</w:t>
            </w:r>
          </w:p>
        </w:tc>
      </w:tr>
      <w:tr w:rsidR="004768B0" w14:paraId="0210237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6CF8" w14:textId="77777777" w:rsidR="004768B0" w:rsidRDefault="00C55986">
            <w:pPr>
              <w:pStyle w:val="Akapitzlist"/>
              <w:ind w:left="29"/>
              <w:jc w:val="left"/>
            </w:pPr>
            <w:r>
              <w:t>Strona internetowa</w:t>
            </w:r>
          </w:p>
        </w:tc>
      </w:tr>
      <w:tr w:rsidR="004768B0" w14:paraId="2196041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36A4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strony internetowej</w:t>
            </w:r>
          </w:p>
        </w:tc>
      </w:tr>
      <w:tr w:rsidR="004768B0" w14:paraId="636471E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3D39" w14:textId="77777777" w:rsidR="004768B0" w:rsidRDefault="00C55986">
            <w:pPr>
              <w:pStyle w:val="Akapitzlist"/>
              <w:ind w:left="29"/>
              <w:jc w:val="left"/>
            </w:pPr>
            <w:r>
              <w:t>Odwiedziny strony internetowej</w:t>
            </w:r>
          </w:p>
        </w:tc>
      </w:tr>
      <w:tr w:rsidR="004768B0" w14:paraId="003D6A2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5541" w14:textId="77777777" w:rsidR="004768B0" w:rsidRDefault="00C55986">
            <w:pPr>
              <w:pStyle w:val="Akapitzlist"/>
              <w:ind w:left="29"/>
              <w:jc w:val="left"/>
            </w:pPr>
            <w:r>
              <w:t>Fora internetowe, media społecznościowe itp.</w:t>
            </w:r>
          </w:p>
        </w:tc>
      </w:tr>
      <w:tr w:rsidR="004768B0" w14:paraId="4408C2D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483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forów internetowych, mediów społecznościowych itp.</w:t>
            </w:r>
          </w:p>
        </w:tc>
      </w:tr>
      <w:tr w:rsidR="004768B0" w14:paraId="46A1891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6D87" w14:textId="77777777" w:rsidR="004768B0" w:rsidRDefault="00C55986">
            <w:pPr>
              <w:pStyle w:val="Akapitzlist"/>
              <w:ind w:left="29"/>
              <w:jc w:val="left"/>
            </w:pPr>
            <w:r>
              <w:t>Odwiedziny forów internetowych, mediów społecznościowych itp.</w:t>
            </w:r>
          </w:p>
        </w:tc>
      </w:tr>
      <w:tr w:rsidR="004768B0" w14:paraId="4CB6D50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2846" w14:textId="77777777" w:rsidR="004768B0" w:rsidRDefault="00C55986">
            <w:pPr>
              <w:pStyle w:val="Akapitzlist"/>
              <w:ind w:left="29"/>
              <w:jc w:val="left"/>
            </w:pPr>
            <w:r>
              <w:t>Konkursy</w:t>
            </w:r>
          </w:p>
        </w:tc>
      </w:tr>
      <w:tr w:rsidR="004768B0" w14:paraId="7E0C200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5D75" w14:textId="77777777" w:rsidR="004768B0" w:rsidRDefault="00C55986">
            <w:pPr>
              <w:pStyle w:val="Akapitzlist"/>
              <w:ind w:left="29"/>
              <w:jc w:val="left"/>
            </w:pPr>
            <w:r>
              <w:t>Uczestnicy konkursów</w:t>
            </w:r>
          </w:p>
        </w:tc>
      </w:tr>
      <w:tr w:rsidR="004768B0" w14:paraId="4C82178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942C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Materiały promocyjne </w:t>
            </w:r>
          </w:p>
        </w:tc>
      </w:tr>
      <w:tr w:rsidR="004768B0" w14:paraId="4A1B7AB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6593" w14:textId="565895A7" w:rsidR="004768B0" w:rsidRDefault="00C55986">
            <w:pPr>
              <w:pStyle w:val="Akapitzlist"/>
              <w:ind w:left="29"/>
            </w:pPr>
            <w:r>
              <w:lastRenderedPageBreak/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Europejską Sieć na rzecz Rozwoju Obszarów Wiejskich (ENRD), w których </w:t>
            </w:r>
            <w:r>
              <w:rPr>
                <w:b/>
                <w:bCs/>
              </w:rPr>
              <w:t>uczestniczyła</w:t>
            </w:r>
            <w:r>
              <w:t xml:space="preserve"> Krajowa Sieć Obszarów Wiejskich </w:t>
            </w:r>
          </w:p>
        </w:tc>
      </w:tr>
      <w:tr w:rsidR="004768B0" w14:paraId="705643E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8ECE" w14:textId="743AA3B0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przedsięwzięcia organizowane przez Europejską Sieć na rzecz Rozwoju Obszarów Wiejskich (ENRD), w które Krajowa Sieć Obszarów Wiejskich miała</w:t>
            </w:r>
            <w:r>
              <w:rPr>
                <w:b/>
                <w:bCs/>
              </w:rPr>
              <w:t xml:space="preserve"> aktywny wkład</w:t>
            </w:r>
          </w:p>
        </w:tc>
      </w:tr>
      <w:tr w:rsidR="004768B0" w14:paraId="4E257B9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2725" w14:textId="7909DCF2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Sieć Europejskiego Partnerstwa Innowacyjnego na rzecz Wydajnego i Zrównoważonego Rolnictwa (EIP AGRI), w których </w:t>
            </w:r>
            <w:r>
              <w:rPr>
                <w:b/>
                <w:bCs/>
              </w:rPr>
              <w:t>uczestniczyła</w:t>
            </w:r>
            <w:r>
              <w:t xml:space="preserve"> Krajowa Sieć Obszarów Wiejskich (SIR)</w:t>
            </w:r>
          </w:p>
        </w:tc>
      </w:tr>
      <w:tr w:rsidR="004768B0" w14:paraId="16A5D39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F86" w14:textId="3CD1C7C2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Sieć Europejskiego Partnerstwa Innowacyjnego na rzecz Wydajnego i Zrównoważonego Rolnictwa (EIP AGRI), w które Krajowa Sieć Obszarów Wiejskich (SIR) miała </w:t>
            </w:r>
            <w:r>
              <w:rPr>
                <w:b/>
                <w:bCs/>
              </w:rPr>
              <w:t>aktywny wkład</w:t>
            </w:r>
          </w:p>
        </w:tc>
      </w:tr>
      <w:tr w:rsidR="004768B0" w14:paraId="75C4548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D50A" w14:textId="77777777" w:rsidR="004768B0" w:rsidRDefault="004768B0">
            <w:pPr>
              <w:pStyle w:val="Akapitzlist"/>
              <w:ind w:left="29"/>
              <w:rPr>
                <w:b/>
                <w:bCs/>
                <w:u w:val="single"/>
              </w:rPr>
            </w:pPr>
          </w:p>
          <w:p w14:paraId="51A3DFA3" w14:textId="77777777" w:rsidR="004768B0" w:rsidRDefault="00C55986">
            <w:pPr>
              <w:pStyle w:val="Akapitzlist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USZCZEGÓŁOWIENIE WYBRANYCH DANYCH DOTYCZĄCYCH PLANU DZIAŁANIA</w:t>
            </w:r>
          </w:p>
          <w:p w14:paraId="16C74590" w14:textId="77777777" w:rsidR="004768B0" w:rsidRDefault="004768B0">
            <w:pPr>
              <w:pStyle w:val="Akapitzlist"/>
              <w:ind w:left="29"/>
            </w:pPr>
          </w:p>
        </w:tc>
      </w:tr>
      <w:tr w:rsidR="004768B0" w14:paraId="6593D1C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66E" w14:textId="77777777" w:rsidR="004768B0" w:rsidRDefault="00C55986">
            <w:pPr>
              <w:pStyle w:val="Akapitzlist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LICZBA NARZĘDZI KOMUNIKACYJNYCH KSOW</w:t>
            </w:r>
          </w:p>
        </w:tc>
      </w:tr>
      <w:tr w:rsidR="004768B0" w14:paraId="2810877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CBDB" w14:textId="77777777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skoncentrowane na udostępnianiu i rozpowszechnianiu wyników Programu na podstawie systemu monitorowania i ewaluacji</w:t>
            </w:r>
          </w:p>
        </w:tc>
      </w:tr>
      <w:tr w:rsidR="004768B0" w14:paraId="6C1AC26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EAA0" w14:textId="12DDDB9C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poświęcone doradcom i/lub usługom wsparcia innowacji</w:t>
            </w:r>
          </w:p>
        </w:tc>
      </w:tr>
      <w:tr w:rsidR="004768B0" w14:paraId="0F5CF16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F828" w14:textId="77777777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poświęcone LGD, w tym wsparciu dla współpracy</w:t>
            </w:r>
          </w:p>
        </w:tc>
      </w:tr>
      <w:tr w:rsidR="004768B0" w14:paraId="3CFE34E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C5F" w14:textId="77777777" w:rsidR="004768B0" w:rsidRDefault="00C55986">
            <w:pPr>
              <w:pStyle w:val="Akapitzlist"/>
              <w:ind w:left="29"/>
              <w:rPr>
                <w:b/>
                <w:bCs/>
              </w:rPr>
            </w:pPr>
            <w:r>
              <w:t>Publikacje (np. ulotki, broszury, biuletyny, czasopisma, w tym e-publikacje) skoncentrowane na udostępnianiu i rozpowszechnianiu wyników Programu na podstawie systemu monitorowania i ewaluacji</w:t>
            </w:r>
          </w:p>
        </w:tc>
      </w:tr>
      <w:tr w:rsidR="004768B0" w14:paraId="10196C4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885E" w14:textId="52929424" w:rsidR="004768B0" w:rsidRDefault="00C55986">
            <w:pPr>
              <w:pStyle w:val="Akapitzlist"/>
              <w:ind w:left="29"/>
            </w:pPr>
            <w:r>
              <w:t xml:space="preserve">Publikacje (np. ulotki, broszury, biuletyny, czasopisma, w tym e-publikacje) poświęcone doradcom </w:t>
            </w:r>
            <w:r>
              <w:br/>
              <w:t xml:space="preserve">i/lub usługom wsparcia innowacji </w:t>
            </w:r>
          </w:p>
        </w:tc>
      </w:tr>
      <w:tr w:rsidR="004768B0" w14:paraId="030343A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53AF" w14:textId="77777777" w:rsidR="004768B0" w:rsidRDefault="00C55986">
            <w:pPr>
              <w:pStyle w:val="Akapitzlist"/>
              <w:ind w:left="29"/>
            </w:pPr>
            <w:r>
              <w:t xml:space="preserve">Publikacje (np. ulotki, broszury, biuletyny, czasopisma, w tym e-publikacje) poświęcone LGD, w tym wsparciu dla współpracy </w:t>
            </w:r>
          </w:p>
        </w:tc>
      </w:tr>
      <w:tr w:rsidR="004768B0" w14:paraId="38688CA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646" w14:textId="77777777" w:rsidR="004768B0" w:rsidRDefault="00C55986">
            <w:pPr>
              <w:pStyle w:val="Akapitzlist"/>
              <w:ind w:left="29"/>
            </w:pPr>
            <w:r>
              <w:t>Inne narzędzia (np. strony internetowe, portale społecznościowe) skoncentrowane na udostępnianiu i rozpowszechnianiu wyników Programu na podstawie systemu monitorowania i ewaluacji</w:t>
            </w:r>
          </w:p>
        </w:tc>
      </w:tr>
      <w:tr w:rsidR="004768B0" w14:paraId="077197E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CF9E" w14:textId="1CC97548" w:rsidR="004768B0" w:rsidRDefault="00C55986">
            <w:pPr>
              <w:pStyle w:val="Akapitzlist"/>
              <w:ind w:left="29"/>
            </w:pPr>
            <w:r>
              <w:t>Inne narzędzia (np. strony internetowe, portale społecznościowe) poświęcone doradcom i/lub usługom wsparcia innowacji</w:t>
            </w:r>
          </w:p>
        </w:tc>
      </w:tr>
      <w:tr w:rsidR="004768B0" w14:paraId="7F285DD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0311" w14:textId="77777777" w:rsidR="004768B0" w:rsidRDefault="00C55986">
            <w:pPr>
              <w:pStyle w:val="Akapitzlist"/>
              <w:ind w:left="29"/>
            </w:pPr>
            <w:r>
              <w:t>Inne narzędzia (np. strony internetowe, portale społecznościowe) poświęcone LGD, w tym wsparciu dla współpracy</w:t>
            </w:r>
          </w:p>
        </w:tc>
      </w:tr>
      <w:tr w:rsidR="004768B0" w14:paraId="387A96A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09ED" w14:textId="77777777" w:rsidR="004768B0" w:rsidRDefault="00C55986">
            <w:pPr>
              <w:pStyle w:val="Akapitzlist"/>
              <w:ind w:left="29"/>
            </w:pPr>
            <w:r>
              <w:t>Projekty, przykłady dobrych praktyk gromadzone i rozpowszechniane przez KSOW</w:t>
            </w:r>
          </w:p>
        </w:tc>
      </w:tr>
      <w:tr w:rsidR="004768B0" w14:paraId="545DD5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3811" w14:textId="77777777" w:rsidR="004768B0" w:rsidRDefault="00C55986">
            <w:pPr>
              <w:pStyle w:val="Akapitzlist"/>
              <w:ind w:left="29"/>
            </w:pPr>
            <w:r>
              <w:rPr>
                <w:b/>
                <w:bCs/>
              </w:rPr>
              <w:t>LICZBA TEMATYCZYCH I ANALITYCZNYCH WYMIAN ZORGANIZOWANYCH PRZY WSPARCIU KSOW</w:t>
            </w:r>
            <w:r>
              <w:t xml:space="preserve"> </w:t>
            </w:r>
          </w:p>
        </w:tc>
      </w:tr>
      <w:tr w:rsidR="004768B0" w14:paraId="2AF7EC1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8909" w14:textId="77777777" w:rsidR="004768B0" w:rsidRDefault="00C55986">
            <w:pPr>
              <w:pStyle w:val="Akapitzlist"/>
              <w:ind w:left="29"/>
            </w:pPr>
            <w:r>
              <w:t>Tematyczne grupy robocze skoncentrowane na udostępnianiu i rozpowszechnianiu wyników Programu na podstawie systemu monitorowania i ewaluacji</w:t>
            </w:r>
          </w:p>
        </w:tc>
      </w:tr>
      <w:tr w:rsidR="004768B0" w14:paraId="6194D85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308A" w14:textId="108FB59A" w:rsidR="004768B0" w:rsidRDefault="00C55986">
            <w:pPr>
              <w:pStyle w:val="Akapitzlist"/>
              <w:ind w:left="29"/>
            </w:pPr>
            <w:r>
              <w:lastRenderedPageBreak/>
              <w:t>Tematyczne grupy robocze poświęcone doradcom i/lub usługom wsparcia innowacji</w:t>
            </w:r>
          </w:p>
        </w:tc>
      </w:tr>
      <w:tr w:rsidR="004768B0" w14:paraId="0692868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D3B5" w14:textId="77777777" w:rsidR="004768B0" w:rsidRDefault="00C55986">
            <w:pPr>
              <w:pStyle w:val="Akapitzlist"/>
              <w:ind w:left="29"/>
            </w:pPr>
            <w:r>
              <w:t>Tematyczne grupy robocze poświęcone LGD w tym wsparciu dla współpracy</w:t>
            </w:r>
          </w:p>
        </w:tc>
      </w:tr>
      <w:tr w:rsidR="004768B0" w14:paraId="2134EA4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65E5" w14:textId="77777777" w:rsidR="004768B0" w:rsidRDefault="00C55986">
            <w:pPr>
              <w:pStyle w:val="Akapitzlist"/>
              <w:ind w:left="29"/>
            </w:pPr>
            <w:r>
              <w:t>Konsultacje z zainteresowanymi stronami skoncentrowane na udostępnianiu i rozpowszechnianiu wyników Programu na podstawie systemu monitorowania i ewaluacji</w:t>
            </w:r>
          </w:p>
        </w:tc>
      </w:tr>
      <w:tr w:rsidR="004768B0" w14:paraId="1901CE6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803" w14:textId="6E6F42A0" w:rsidR="004768B0" w:rsidRDefault="00C55986">
            <w:pPr>
              <w:pStyle w:val="Akapitzlist"/>
              <w:ind w:left="29"/>
            </w:pPr>
            <w:r>
              <w:t>Konsultacje z zainteresowanymi stronami poświęcone doradcom i/lub usługom wsparcia innowacji</w:t>
            </w:r>
          </w:p>
        </w:tc>
      </w:tr>
      <w:tr w:rsidR="004768B0" w14:paraId="3163015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4E47" w14:textId="77777777" w:rsidR="004768B0" w:rsidRDefault="00C55986">
            <w:pPr>
              <w:pStyle w:val="Akapitzlist"/>
              <w:ind w:left="29"/>
            </w:pPr>
            <w:r>
              <w:t>Konsultacje z zainteresowanymi stronami poświęcone LGD, w tym wsparciu dla współpracy</w:t>
            </w:r>
          </w:p>
        </w:tc>
      </w:tr>
      <w:tr w:rsidR="004768B0" w14:paraId="665482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30B6" w14:textId="77777777" w:rsidR="004768B0" w:rsidRDefault="00C55986">
            <w:pPr>
              <w:pStyle w:val="Akapitzlist"/>
              <w:ind w:left="29"/>
            </w:pPr>
            <w:r>
              <w:t>Inne (np. szkolenia, forum internetowe) skoncentrowane na udostępnianiu i rozpowszechnianiu wyników Programu na podstawie systemu monitorowania i ewaluacji</w:t>
            </w:r>
          </w:p>
        </w:tc>
      </w:tr>
      <w:tr w:rsidR="004768B0" w14:paraId="78F6C3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7357" w14:textId="0718C18C" w:rsidR="004768B0" w:rsidRDefault="00C55986">
            <w:pPr>
              <w:pStyle w:val="Akapitzlist"/>
              <w:ind w:left="29"/>
            </w:pPr>
            <w:r>
              <w:t>Inne (np. szkolenia, forum internetowe) poświęcone doradcom i/lub usługom wsparcia innowacji</w:t>
            </w:r>
          </w:p>
        </w:tc>
      </w:tr>
      <w:tr w:rsidR="004768B0" w14:paraId="656F744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1E48" w14:textId="77777777" w:rsidR="004768B0" w:rsidRDefault="00C55986">
            <w:pPr>
              <w:pStyle w:val="Akapitzlist"/>
              <w:ind w:left="29"/>
            </w:pPr>
            <w:r>
              <w:t>Inne (np. szkolenia, forum internetowe) poświęcone LGD, w tym wsparciu dla współpracy</w:t>
            </w:r>
          </w:p>
        </w:tc>
      </w:tr>
    </w:tbl>
    <w:p w14:paraId="7FCC32CF" w14:textId="77777777" w:rsidR="004768B0" w:rsidRDefault="004768B0">
      <w:pPr>
        <w:pStyle w:val="Akapitzlist"/>
        <w:ind w:left="1065"/>
      </w:pPr>
    </w:p>
    <w:p w14:paraId="57C634CC" w14:textId="77777777" w:rsidR="004768B0" w:rsidRDefault="004768B0">
      <w:pPr>
        <w:pStyle w:val="Akapitzlist"/>
        <w:ind w:left="1065"/>
      </w:pPr>
    </w:p>
    <w:p w14:paraId="69E44ADA" w14:textId="77777777" w:rsidR="004768B0" w:rsidRDefault="00C55986">
      <w:pPr>
        <w:spacing w:line="259" w:lineRule="auto"/>
        <w:jc w:val="left"/>
      </w:pPr>
      <w:r>
        <w:br w:type="page"/>
      </w:r>
    </w:p>
    <w:p w14:paraId="07B96CBA" w14:textId="77777777" w:rsidR="00DD2D37" w:rsidRPr="00F42E16" w:rsidRDefault="00DD2D37" w:rsidP="00C9783C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93" w:name="_Toc88486546"/>
      <w:r w:rsidRPr="00F42E16">
        <w:rPr>
          <w:rFonts w:asciiTheme="minorHAnsi" w:hAnsiTheme="minorHAnsi"/>
        </w:rPr>
        <w:lastRenderedPageBreak/>
        <w:t>Zakres i tryb sporządzania</w:t>
      </w:r>
      <w:r>
        <w:rPr>
          <w:rFonts w:asciiTheme="minorHAnsi" w:hAnsiTheme="minorHAnsi"/>
        </w:rPr>
        <w:t xml:space="preserve"> informacji i</w:t>
      </w:r>
      <w:r w:rsidRPr="00F42E16">
        <w:rPr>
          <w:rFonts w:asciiTheme="minorHAnsi" w:hAnsiTheme="minorHAnsi"/>
        </w:rPr>
        <w:t xml:space="preserve"> sprawozdań</w:t>
      </w:r>
      <w:r>
        <w:rPr>
          <w:rFonts w:asciiTheme="minorHAnsi" w:hAnsiTheme="minorHAnsi"/>
        </w:rPr>
        <w:t xml:space="preserve"> z realizacji planów</w:t>
      </w:r>
      <w:bookmarkEnd w:id="93"/>
    </w:p>
    <w:p w14:paraId="40747291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94" w:name="_Toc88035640"/>
      <w:bookmarkStart w:id="95" w:name="_Toc88485483"/>
      <w:bookmarkStart w:id="96" w:name="_Toc88486547"/>
      <w:bookmarkEnd w:id="94"/>
      <w:bookmarkEnd w:id="95"/>
      <w:bookmarkEnd w:id="96"/>
    </w:p>
    <w:p w14:paraId="3A459F5E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97" w:name="_Toc88035641"/>
      <w:bookmarkStart w:id="98" w:name="_Toc88485484"/>
      <w:bookmarkStart w:id="99" w:name="_Toc88486548"/>
      <w:bookmarkEnd w:id="97"/>
      <w:bookmarkEnd w:id="98"/>
      <w:bookmarkEnd w:id="99"/>
    </w:p>
    <w:p w14:paraId="3A34F496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0" w:name="_Toc88035642"/>
      <w:bookmarkStart w:id="101" w:name="_Toc88485485"/>
      <w:bookmarkStart w:id="102" w:name="_Toc88486549"/>
      <w:bookmarkEnd w:id="100"/>
      <w:bookmarkEnd w:id="101"/>
      <w:bookmarkEnd w:id="102"/>
    </w:p>
    <w:p w14:paraId="09F40B06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3" w:name="_Toc88035643"/>
      <w:bookmarkStart w:id="104" w:name="_Toc88485486"/>
      <w:bookmarkStart w:id="105" w:name="_Toc88486550"/>
      <w:bookmarkEnd w:id="103"/>
      <w:bookmarkEnd w:id="104"/>
      <w:bookmarkEnd w:id="105"/>
    </w:p>
    <w:p w14:paraId="27262415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6" w:name="_Toc88035644"/>
      <w:bookmarkStart w:id="107" w:name="_Toc88485487"/>
      <w:bookmarkStart w:id="108" w:name="_Toc88486551"/>
      <w:bookmarkEnd w:id="106"/>
      <w:bookmarkEnd w:id="107"/>
      <w:bookmarkEnd w:id="108"/>
    </w:p>
    <w:p w14:paraId="6F8CC514" w14:textId="7257A371" w:rsidR="00DD2D37" w:rsidRPr="00F42E16" w:rsidRDefault="00DD2D37" w:rsidP="00C9783C">
      <w:pPr>
        <w:pStyle w:val="Nagwek2"/>
        <w:numPr>
          <w:ilvl w:val="1"/>
          <w:numId w:val="43"/>
        </w:numPr>
        <w:tabs>
          <w:tab w:val="left" w:pos="1134"/>
        </w:tabs>
        <w:ind w:left="1080"/>
        <w:rPr>
          <w:rFonts w:asciiTheme="minorHAnsi" w:hAnsiTheme="minorHAnsi"/>
        </w:rPr>
      </w:pPr>
      <w:bookmarkStart w:id="109" w:name="_Toc88486552"/>
      <w:r w:rsidRPr="00F42E16">
        <w:rPr>
          <w:rFonts w:asciiTheme="minorHAnsi" w:hAnsiTheme="minorHAnsi"/>
        </w:rPr>
        <w:t>Półroczna informacja z realizacji dwuletniego planu operacyjnego</w:t>
      </w:r>
      <w:bookmarkEnd w:id="109"/>
    </w:p>
    <w:p w14:paraId="0671823C" w14:textId="77777777" w:rsidR="00DD2D37" w:rsidRPr="00F42E16" w:rsidRDefault="00DD2D37" w:rsidP="00DD2D37">
      <w:pPr>
        <w:ind w:left="360"/>
      </w:pPr>
    </w:p>
    <w:p w14:paraId="4B9DF5E9" w14:textId="77777777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Półroczna informacja z realizacji dwuletniego planu operacyjnego zawiera: </w:t>
      </w:r>
    </w:p>
    <w:p w14:paraId="05EFDBBE" w14:textId="77777777" w:rsidR="00DD2D37" w:rsidRPr="00412285" w:rsidRDefault="00DD2D37" w:rsidP="00EC4F72">
      <w:pPr>
        <w:pStyle w:val="Akapitzlist"/>
        <w:numPr>
          <w:ilvl w:val="0"/>
          <w:numId w:val="44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przebieg realizacji działań KSOW w ujęciu finansowym i ilościowym, w szczególności liczbę i wartość zrealizowanych operacji objętych dwuletnim planem operacyjnym;</w:t>
      </w:r>
    </w:p>
    <w:p w14:paraId="5DCDB14F" w14:textId="5BC5DBBE" w:rsidR="00DD2D37" w:rsidRPr="00412285" w:rsidRDefault="00DD2D37" w:rsidP="00EC4F72">
      <w:pPr>
        <w:pStyle w:val="Akapitzlist"/>
        <w:numPr>
          <w:ilvl w:val="0"/>
          <w:numId w:val="44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zalecenia i rekomendacje wojewódzkich grup roboczych KSOW, jeśli dotyczy.</w:t>
      </w:r>
    </w:p>
    <w:p w14:paraId="371800C3" w14:textId="75D0E7FD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Informacja półroczna sporządzana jest zgodnie z obowiązującym formatem, opracowanym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 xml:space="preserve">i udostępnionym przez JC, i przekazywana jest w formie elektronicznej. </w:t>
      </w:r>
    </w:p>
    <w:p w14:paraId="2EE2033F" w14:textId="1F21B3C4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Informacja półroczna sporządzana jest według stanu na dzień 30 czerwca – w przypadku pierwszej i trzeciej oraz na dzień 31 grudnia – w przypadku drugiej informacji półrocznej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z realizacji planu operacyjnego, narastająco od początku realizacji planu operacyjnego.</w:t>
      </w:r>
    </w:p>
    <w:p w14:paraId="2FA34986" w14:textId="77777777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JW przekazują informację półroczną do JC w terminie 20 dni roboczych od dnia, według stanu na który sporządzana jest informacja (JR przekazują ww. dokument zaopiniowany przez wojewódzką grupę roboczą).</w:t>
      </w:r>
    </w:p>
    <w:p w14:paraId="4530FF3B" w14:textId="4F65C9EC" w:rsidR="00DD2D37" w:rsidRDefault="00DD2D37" w:rsidP="00164AD2">
      <w:pPr>
        <w:rPr>
          <w:sz w:val="24"/>
          <w:szCs w:val="24"/>
        </w:rPr>
      </w:pPr>
      <w:r w:rsidRPr="00412285">
        <w:rPr>
          <w:sz w:val="24"/>
          <w:szCs w:val="24"/>
        </w:rPr>
        <w:t>JC przekazuje IZ informację półroczną w terminie 30 dni roboczych od dnia, według stanu na który sporządzana jest informacja. Grupa robocza ds. KSOW opiniuje informację półroczną.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Po zaopiniowaniu przez GR ds. KSOW informacja półroczna zamieszczana jest na portalu KSOW.</w:t>
      </w:r>
    </w:p>
    <w:p w14:paraId="0F0031A3" w14:textId="77777777" w:rsidR="00164AD2" w:rsidRPr="00164AD2" w:rsidRDefault="00164AD2" w:rsidP="00164AD2">
      <w:pPr>
        <w:rPr>
          <w:sz w:val="24"/>
          <w:szCs w:val="24"/>
        </w:rPr>
      </w:pPr>
    </w:p>
    <w:p w14:paraId="03BC42BE" w14:textId="77777777" w:rsidR="00DD2D37" w:rsidRPr="00F42E16" w:rsidRDefault="00DD2D37" w:rsidP="005F327D">
      <w:pPr>
        <w:pStyle w:val="Nagwek2"/>
        <w:numPr>
          <w:ilvl w:val="1"/>
          <w:numId w:val="43"/>
        </w:numPr>
        <w:tabs>
          <w:tab w:val="left" w:pos="1134"/>
        </w:tabs>
        <w:ind w:hanging="360"/>
        <w:rPr>
          <w:rFonts w:asciiTheme="minorHAnsi" w:hAnsiTheme="minorHAnsi"/>
        </w:rPr>
      </w:pPr>
      <w:bookmarkStart w:id="110" w:name="_Toc88486553"/>
      <w:r w:rsidRPr="00F42E16">
        <w:rPr>
          <w:rFonts w:asciiTheme="minorHAnsi" w:hAnsiTheme="minorHAnsi"/>
        </w:rPr>
        <w:t>Dwuletnie sprawozdanie z realizacji dwuletniego planu operacyjnego</w:t>
      </w:r>
      <w:bookmarkEnd w:id="110"/>
    </w:p>
    <w:p w14:paraId="6859315D" w14:textId="77777777" w:rsidR="00DD2D37" w:rsidRPr="00F42E16" w:rsidRDefault="00DD2D37" w:rsidP="00DD2D37">
      <w:pPr>
        <w:pStyle w:val="Akapitzlist"/>
      </w:pPr>
    </w:p>
    <w:p w14:paraId="40C79B6B" w14:textId="77777777" w:rsidR="00DD2D37" w:rsidRPr="00412285" w:rsidRDefault="00DD2D37" w:rsidP="008E1248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Dwuletnie sprawozdanie z realizacji dwuletniego planu operacyjnego zawiera: </w:t>
      </w:r>
    </w:p>
    <w:p w14:paraId="44A24185" w14:textId="77777777" w:rsidR="00DD2D37" w:rsidRPr="00412285" w:rsidRDefault="00DD2D37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przebieg realizacji działań KSOW w ujęciu finansowym i ilościowym, w szczególności liczbę i wartość zrealizowanych operacji objętych dwuletnim planem operacyjnym;</w:t>
      </w:r>
    </w:p>
    <w:p w14:paraId="1FB86981" w14:textId="77777777" w:rsidR="00DD2D37" w:rsidRPr="00412285" w:rsidRDefault="00DD2D37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opis co najmniej:</w:t>
      </w:r>
    </w:p>
    <w:p w14:paraId="00B439B5" w14:textId="77777777" w:rsidR="00DD2D37" w:rsidRPr="00412285" w:rsidRDefault="00DD2D37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t>5 operacji (każda z innego działania KSOW), zrealizowanych w ramach planu operacyjnego, którego dotyczy sprawozdanie, zgodnie z formularzem projektu realizującego priorytety PROW 2014-2020, w przypadku IZ, JC,  JR,</w:t>
      </w:r>
    </w:p>
    <w:p w14:paraId="1D167EF1" w14:textId="69E4C77A" w:rsidR="00DD2D37" w:rsidRPr="00412285" w:rsidRDefault="00DD2D37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t>2 operacji</w:t>
      </w:r>
      <w:r w:rsidR="005F327D" w:rsidRPr="00412285">
        <w:rPr>
          <w:sz w:val="24"/>
          <w:szCs w:val="24"/>
        </w:rPr>
        <w:t xml:space="preserve"> ,</w:t>
      </w:r>
      <w:r w:rsidRPr="00412285">
        <w:rPr>
          <w:sz w:val="24"/>
          <w:szCs w:val="24"/>
        </w:rPr>
        <w:t xml:space="preserve"> zrealizowanych w ramach planu operacyjnego, którego dotyczy sprawozdanie, zgodnie z formularzem projektu realizującego priorytety PROW 2014-2020, w przypadku CDR, WODR, ARiMR;</w:t>
      </w:r>
    </w:p>
    <w:p w14:paraId="69EA835D" w14:textId="1F52FB1F" w:rsidR="00940559" w:rsidRPr="00412285" w:rsidRDefault="00940559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t>1 operacji zrealizowanej w ramach planu operacyjnego, którego dotyczy sprawozdanie, zgodnie z formularzem projektu realizującego priorytety PROW 2014-2020, w przypadku KOWR</w:t>
      </w:r>
    </w:p>
    <w:p w14:paraId="0310A126" w14:textId="46813260" w:rsidR="00DD2D37" w:rsidRDefault="005F327D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 w:rsidDel="005F327D">
        <w:rPr>
          <w:sz w:val="24"/>
          <w:szCs w:val="24"/>
        </w:rPr>
        <w:t xml:space="preserve"> </w:t>
      </w:r>
      <w:r w:rsidR="00DD2D37" w:rsidRPr="00412285">
        <w:rPr>
          <w:sz w:val="24"/>
          <w:szCs w:val="24"/>
        </w:rPr>
        <w:t>zalecenia i rekomendacje wojewódzkich grup roboczych KSOW (jeśli dotyczy).</w:t>
      </w:r>
    </w:p>
    <w:p w14:paraId="65765A59" w14:textId="77777777" w:rsidR="00EC4F72" w:rsidRPr="00412285" w:rsidRDefault="00EC4F72" w:rsidP="008E1248">
      <w:pPr>
        <w:pStyle w:val="Akapitzlist"/>
        <w:suppressAutoHyphens w:val="0"/>
        <w:ind w:left="426"/>
        <w:rPr>
          <w:sz w:val="24"/>
          <w:szCs w:val="24"/>
        </w:rPr>
      </w:pPr>
    </w:p>
    <w:p w14:paraId="776F5FC2" w14:textId="0F96778D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lastRenderedPageBreak/>
        <w:t>Sprawozdania dwuletnie z realizacji planów operacyjnych sporządzane są zgodnie z obowiązującym formatem, opracowanym i udostępnionym przez jednostkę centralną KSOW, i przekazywane są w formie elektronicznej</w:t>
      </w:r>
      <w:r w:rsidR="00412285">
        <w:rPr>
          <w:sz w:val="24"/>
          <w:szCs w:val="24"/>
        </w:rPr>
        <w:t>.</w:t>
      </w:r>
      <w:r w:rsidRPr="00412285">
        <w:rPr>
          <w:sz w:val="24"/>
          <w:szCs w:val="24"/>
        </w:rPr>
        <w:t xml:space="preserve"> </w:t>
      </w:r>
    </w:p>
    <w:p w14:paraId="06B98755" w14:textId="77777777" w:rsidR="00DD2D37" w:rsidRPr="00412285" w:rsidRDefault="00DD2D37" w:rsidP="00DD2D37">
      <w:pPr>
        <w:pStyle w:val="Akapitzlist"/>
        <w:ind w:left="142"/>
        <w:rPr>
          <w:b/>
          <w:sz w:val="24"/>
          <w:szCs w:val="24"/>
        </w:rPr>
      </w:pPr>
    </w:p>
    <w:p w14:paraId="16898EB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Sprawozdanie dwuletnie sporządzane jest według stanu na dzień 31 grudnia roku zamykającego dwuletni plan operacyjny, narastająco od początku realizacji planu.</w:t>
      </w:r>
    </w:p>
    <w:p w14:paraId="3633C25E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7AB44E1C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JW przekazują sprawozdanie dwuletnie do JC w terminie 30 dni roboczych od dnia, według stanu na który sporządzane jest sprawozdanie (JR przekazują ww. dokument zaopiniowany przez wojewódzką grupę roboczą).</w:t>
      </w:r>
    </w:p>
    <w:p w14:paraId="722590B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262CAE58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JC przekazuje do IZ sprawozdanie dwuletnie w terminie 44 dni roboczych od dnia, według stanu na który sporządzona jest informacja.</w:t>
      </w:r>
    </w:p>
    <w:p w14:paraId="1B2929EE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153A5FA3" w14:textId="40914E4F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 xml:space="preserve">Grupa </w:t>
      </w:r>
      <w:r w:rsidR="00436037">
        <w:rPr>
          <w:sz w:val="24"/>
          <w:szCs w:val="24"/>
        </w:rPr>
        <w:t>r</w:t>
      </w:r>
      <w:r w:rsidRPr="00412285">
        <w:rPr>
          <w:sz w:val="24"/>
          <w:szCs w:val="24"/>
        </w:rPr>
        <w:t>obocza ds. KSOW opiniuje sprawozdanie dwuletnie z realizacji planu operacyjnego.</w:t>
      </w:r>
    </w:p>
    <w:p w14:paraId="7B73B153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2066B77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Po zaopiniowaniu przez GR ds. KSOW sprawozdanie zamieszczane jest na portalu KSOW.</w:t>
      </w:r>
    </w:p>
    <w:p w14:paraId="2675BAF6" w14:textId="77777777" w:rsidR="00DD2D37" w:rsidRPr="00F42E16" w:rsidRDefault="00DD2D37" w:rsidP="00DD2D37">
      <w:pPr>
        <w:pStyle w:val="Akapitzlist"/>
      </w:pPr>
    </w:p>
    <w:p w14:paraId="0D92465D" w14:textId="002950AF" w:rsidR="00DD2D37" w:rsidRPr="00F42E16" w:rsidRDefault="00DD2D37" w:rsidP="005F327D">
      <w:pPr>
        <w:pStyle w:val="Nagwek2"/>
        <w:numPr>
          <w:ilvl w:val="1"/>
          <w:numId w:val="43"/>
        </w:numPr>
        <w:tabs>
          <w:tab w:val="left" w:pos="1134"/>
        </w:tabs>
        <w:ind w:hanging="360"/>
        <w:rPr>
          <w:rFonts w:asciiTheme="minorHAnsi" w:hAnsiTheme="minorHAnsi"/>
        </w:rPr>
      </w:pPr>
      <w:bookmarkStart w:id="111" w:name="_Toc88486554"/>
      <w:r w:rsidRPr="00F42E16">
        <w:rPr>
          <w:rFonts w:asciiTheme="minorHAnsi" w:hAnsiTheme="minorHAnsi"/>
        </w:rPr>
        <w:t>Roczne sprawozdanie z realizacji planu działania</w:t>
      </w:r>
      <w:r w:rsidR="00EB1F5F">
        <w:rPr>
          <w:rFonts w:asciiTheme="minorHAnsi" w:hAnsiTheme="minorHAnsi"/>
        </w:rPr>
        <w:t xml:space="preserve"> KSOW</w:t>
      </w:r>
      <w:bookmarkEnd w:id="111"/>
    </w:p>
    <w:p w14:paraId="3FA20CD7" w14:textId="77777777" w:rsidR="00DD2D37" w:rsidRPr="00F42E16" w:rsidRDefault="00DD2D37" w:rsidP="00DD2D37"/>
    <w:p w14:paraId="46D370A4" w14:textId="57F2CBFD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Sprawozdanie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 xml:space="preserve">lanu działania </w:t>
      </w:r>
      <w:r w:rsidR="00A469E3">
        <w:rPr>
          <w:sz w:val="24"/>
          <w:szCs w:val="24"/>
        </w:rPr>
        <w:t xml:space="preserve">KSOW </w:t>
      </w:r>
      <w:r w:rsidRPr="00412285">
        <w:rPr>
          <w:sz w:val="24"/>
          <w:szCs w:val="24"/>
        </w:rPr>
        <w:t>zawiera:</w:t>
      </w:r>
    </w:p>
    <w:p w14:paraId="389529EE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 xml:space="preserve">przebieg realizacji działań KSOW w ujęciu finansowym i ilościowym, w szczególności liczbę i wartość zrealizowanych operacji – według stanu na dzień 31 grudnia roku, którego dotyczy, narastająco od początku realizacji planu działania; </w:t>
      </w:r>
    </w:p>
    <w:p w14:paraId="5A0BB88D" w14:textId="03081D23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efekty realizacji działań planu działania w ujęciu ilościowym (wskaźniki monitorowania zgodne z tabelą wskaźników w rozdziale 4) według stanu na dzień 31 grudnia danego roku;</w:t>
      </w:r>
    </w:p>
    <w:p w14:paraId="0EB3DEAE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informacje o przeprowadzonych kontrolach w zakresie funkcjonowania KSOW oraz realizacji planu działania, w szczególności wyniki kontroli, zalecenia i sposób ich wykonania, przeprowadzonych przez upoważnione podmioty i przez tę jednostkę;</w:t>
      </w:r>
    </w:p>
    <w:p w14:paraId="25726A71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efekty realizacji zadań z zakresu informowania o Programie - kroki podjęte w celu zapewnienia upowszechniania Programu zgodnie z art. 66 ust. 1 lit. i rozporządzenia 1305/2013;</w:t>
      </w:r>
    </w:p>
    <w:p w14:paraId="316A317E" w14:textId="345C61D2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 xml:space="preserve">informacja z działalności </w:t>
      </w:r>
      <w:r w:rsidR="00A469E3">
        <w:rPr>
          <w:sz w:val="24"/>
          <w:szCs w:val="24"/>
        </w:rPr>
        <w:t>g</w:t>
      </w:r>
      <w:r w:rsidRPr="00412285">
        <w:rPr>
          <w:sz w:val="24"/>
          <w:szCs w:val="24"/>
        </w:rPr>
        <w:t xml:space="preserve">rupy </w:t>
      </w:r>
      <w:r w:rsidR="00A469E3">
        <w:rPr>
          <w:sz w:val="24"/>
          <w:szCs w:val="24"/>
        </w:rPr>
        <w:t>r</w:t>
      </w:r>
      <w:r w:rsidRPr="00412285">
        <w:rPr>
          <w:sz w:val="24"/>
          <w:szCs w:val="24"/>
        </w:rPr>
        <w:t xml:space="preserve">oboczej ds. KSOW, </w:t>
      </w:r>
      <w:r w:rsidR="00A469E3">
        <w:rPr>
          <w:sz w:val="24"/>
          <w:szCs w:val="24"/>
        </w:rPr>
        <w:t>w</w:t>
      </w:r>
      <w:r w:rsidRPr="00412285">
        <w:rPr>
          <w:sz w:val="24"/>
          <w:szCs w:val="24"/>
        </w:rPr>
        <w:t xml:space="preserve">ojewódzkich </w:t>
      </w:r>
      <w:r w:rsidR="00A469E3">
        <w:rPr>
          <w:sz w:val="24"/>
          <w:szCs w:val="24"/>
        </w:rPr>
        <w:t>g</w:t>
      </w:r>
      <w:r w:rsidRPr="00412285">
        <w:rPr>
          <w:sz w:val="24"/>
          <w:szCs w:val="24"/>
        </w:rPr>
        <w:t xml:space="preserve">rup </w:t>
      </w:r>
      <w:r w:rsidR="00A469E3">
        <w:rPr>
          <w:sz w:val="24"/>
          <w:szCs w:val="24"/>
        </w:rPr>
        <w:t>r</w:t>
      </w:r>
      <w:r w:rsidRPr="00412285">
        <w:rPr>
          <w:sz w:val="24"/>
          <w:szCs w:val="24"/>
        </w:rPr>
        <w:t>oboczych oraz grup tematycznych w danym roku - kroki podjęte w celu realizacji działań zapewniających zaangażowanie partnerów, o których mowa w art. 5 ust. 1 rozporządzenia nr 1303/2013, w szczególności: skład WGR, liczba uczestników posiedzeń i aktywności członków WGR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w trybach obiegowych, agendy posiedzeń, podjęte uchwały i stanowiska, aktywność grup tematycznych i zespołów roboczych.</w:t>
      </w:r>
    </w:p>
    <w:p w14:paraId="51F96A57" w14:textId="3CE73D63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Sprawozdania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>lanu działania KSOW na lata 2014-2020 przekazywane są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w formie elektronicznej.</w:t>
      </w:r>
    </w:p>
    <w:p w14:paraId="687174F4" w14:textId="77777777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>JW przekazują sprawozdanie roczne do JC w terminie 40 dni roboczych od dnia, według stanu na który sporządzane jest sprawozdanie (JR przekazują ww. dokument zaopiniowany przez wojewódzką grupę roboczą).</w:t>
      </w:r>
    </w:p>
    <w:p w14:paraId="63A09D50" w14:textId="3610C679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lastRenderedPageBreak/>
        <w:t xml:space="preserve">JC przekazuje do IZ sprawozdanie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>lanu działania</w:t>
      </w:r>
      <w:r w:rsidR="00A469E3">
        <w:rPr>
          <w:sz w:val="24"/>
          <w:szCs w:val="24"/>
        </w:rPr>
        <w:t xml:space="preserve"> KSOW</w:t>
      </w:r>
      <w:r w:rsidRPr="00412285">
        <w:rPr>
          <w:sz w:val="24"/>
          <w:szCs w:val="24"/>
        </w:rPr>
        <w:t xml:space="preserve"> w terminie 54 dni roboczych od dnia, według stanu na który sporządzane jest sprawozdanie.</w:t>
      </w:r>
    </w:p>
    <w:p w14:paraId="23BFFCC0" w14:textId="1DB1CCAA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Grupa </w:t>
      </w:r>
      <w:r w:rsidR="00A469E3">
        <w:rPr>
          <w:sz w:val="24"/>
          <w:szCs w:val="24"/>
        </w:rPr>
        <w:t>r</w:t>
      </w:r>
      <w:r w:rsidRPr="006C072E">
        <w:rPr>
          <w:sz w:val="24"/>
          <w:szCs w:val="24"/>
        </w:rPr>
        <w:t>obocza ds. KSOW opiniuje sprawozdanie roczne z realizacji planu działania KSOW na lata 2014-2020.</w:t>
      </w:r>
    </w:p>
    <w:p w14:paraId="175020CD" w14:textId="77777777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>Po zaopiniowaniu przez GR ds. KSOW sprawozdanie zamieszczane jest na portalu KSOW.</w:t>
      </w:r>
    </w:p>
    <w:p w14:paraId="78072426" w14:textId="6C0DC680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Instytucja </w:t>
      </w:r>
      <w:r w:rsidR="00A469E3">
        <w:rPr>
          <w:sz w:val="24"/>
          <w:szCs w:val="24"/>
        </w:rPr>
        <w:t>z</w:t>
      </w:r>
      <w:r w:rsidRPr="006C072E">
        <w:rPr>
          <w:sz w:val="24"/>
          <w:szCs w:val="24"/>
        </w:rPr>
        <w:t>arządzająca może wnieść uwagi do sprawozdań przekazanych przez JC i zażądać przekazania skorygowanego sprawozdania w wyznaczonym przez siebie terminie.</w:t>
      </w:r>
    </w:p>
    <w:p w14:paraId="4502B12D" w14:textId="77777777" w:rsidR="00DD2D37" w:rsidRPr="00F42E16" w:rsidRDefault="00DD2D37" w:rsidP="00DD2D37"/>
    <w:p w14:paraId="3820F1BB" w14:textId="77777777" w:rsidR="004F5B6E" w:rsidRPr="00F42E16" w:rsidRDefault="004F5B6E" w:rsidP="00E557BB">
      <w:pPr>
        <w:pStyle w:val="Nagwek2"/>
        <w:numPr>
          <w:ilvl w:val="1"/>
          <w:numId w:val="43"/>
        </w:numPr>
        <w:tabs>
          <w:tab w:val="num" w:pos="1134"/>
        </w:tabs>
        <w:ind w:left="993" w:hanging="709"/>
        <w:rPr>
          <w:rFonts w:asciiTheme="minorHAnsi" w:hAnsiTheme="minorHAnsi"/>
        </w:rPr>
      </w:pPr>
      <w:bookmarkStart w:id="112" w:name="_Toc88486555"/>
      <w:bookmarkStart w:id="113" w:name="_Hlk85464423"/>
      <w:r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 xml:space="preserve">prawozdanie </w:t>
      </w:r>
      <w:r>
        <w:rPr>
          <w:rFonts w:asciiTheme="minorHAnsi" w:hAnsiTheme="minorHAnsi"/>
        </w:rPr>
        <w:t>roczne do Europejskiej Sieci na rzecz Rozwoju Obszarów Wiejskich</w:t>
      </w:r>
      <w:bookmarkEnd w:id="112"/>
    </w:p>
    <w:p w14:paraId="62E659E4" w14:textId="77777777" w:rsidR="004F5B6E" w:rsidRPr="006C072E" w:rsidRDefault="004F5B6E" w:rsidP="004F5B6E">
      <w:pPr>
        <w:rPr>
          <w:sz w:val="24"/>
          <w:szCs w:val="24"/>
        </w:rPr>
      </w:pPr>
    </w:p>
    <w:p w14:paraId="3A135A31" w14:textId="6F3FBF6F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Sprawozdanie roczne do Europejskiej Sieci </w:t>
      </w:r>
      <w:r w:rsidR="0049042A" w:rsidRPr="006C072E">
        <w:rPr>
          <w:sz w:val="24"/>
          <w:szCs w:val="24"/>
        </w:rPr>
        <w:t xml:space="preserve">na rzecz </w:t>
      </w:r>
      <w:r w:rsidRPr="006C072E">
        <w:rPr>
          <w:sz w:val="24"/>
          <w:szCs w:val="24"/>
        </w:rPr>
        <w:t>Obszarów Wiejskich przekazywane jest</w:t>
      </w:r>
      <w:r w:rsidR="00E557BB">
        <w:rPr>
          <w:sz w:val="24"/>
          <w:szCs w:val="24"/>
        </w:rPr>
        <w:br/>
      </w:r>
      <w:r w:rsidRPr="006C072E">
        <w:rPr>
          <w:sz w:val="24"/>
          <w:szCs w:val="24"/>
        </w:rPr>
        <w:t xml:space="preserve">w formie elektronicznej. Sprawozdanie składane jest na formularzu określonym przez </w:t>
      </w:r>
      <w:r w:rsidR="0049042A" w:rsidRPr="006C072E">
        <w:rPr>
          <w:sz w:val="24"/>
          <w:szCs w:val="24"/>
        </w:rPr>
        <w:t>ESROW</w:t>
      </w:r>
      <w:r w:rsidRPr="006C072E">
        <w:rPr>
          <w:sz w:val="24"/>
          <w:szCs w:val="24"/>
        </w:rPr>
        <w:t>.</w:t>
      </w:r>
    </w:p>
    <w:p w14:paraId="1377E5E4" w14:textId="04CEDE47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Jednostki </w:t>
      </w:r>
      <w:r w:rsidR="00896FB9" w:rsidRPr="006C072E">
        <w:rPr>
          <w:sz w:val="24"/>
          <w:szCs w:val="24"/>
        </w:rPr>
        <w:t>w</w:t>
      </w:r>
      <w:r w:rsidRPr="006C072E">
        <w:rPr>
          <w:sz w:val="24"/>
          <w:szCs w:val="24"/>
        </w:rPr>
        <w:t xml:space="preserve">sparcia </w:t>
      </w:r>
      <w:r w:rsidR="00896FB9" w:rsidRPr="006C072E">
        <w:rPr>
          <w:sz w:val="24"/>
          <w:szCs w:val="24"/>
        </w:rPr>
        <w:t>s</w:t>
      </w:r>
      <w:r w:rsidRPr="006C072E">
        <w:rPr>
          <w:sz w:val="24"/>
          <w:szCs w:val="24"/>
        </w:rPr>
        <w:t>ieci przekazują sprawozdanie do JC w terminie określonym przez JC</w:t>
      </w:r>
      <w:r w:rsidR="008B5B73" w:rsidRPr="006C072E">
        <w:rPr>
          <w:sz w:val="24"/>
          <w:szCs w:val="24"/>
        </w:rPr>
        <w:t>,</w:t>
      </w:r>
      <w:r w:rsidRPr="006C072E">
        <w:rPr>
          <w:sz w:val="24"/>
          <w:szCs w:val="24"/>
        </w:rPr>
        <w:t xml:space="preserve"> jednak nie krótszym niż 30 dni roboczych od dnia, w którym otrzymali informację od JC.</w:t>
      </w:r>
    </w:p>
    <w:p w14:paraId="79BB185E" w14:textId="296D24A0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Jednostka centralna </w:t>
      </w:r>
      <w:r w:rsidR="00A469E3">
        <w:rPr>
          <w:sz w:val="24"/>
          <w:szCs w:val="24"/>
        </w:rPr>
        <w:t xml:space="preserve">KSOW </w:t>
      </w:r>
      <w:r w:rsidRPr="006C072E">
        <w:rPr>
          <w:sz w:val="24"/>
          <w:szCs w:val="24"/>
        </w:rPr>
        <w:t xml:space="preserve">przekazuje sprawozdanie do </w:t>
      </w:r>
      <w:r w:rsidR="0049042A" w:rsidRPr="006C072E">
        <w:rPr>
          <w:sz w:val="24"/>
          <w:szCs w:val="24"/>
        </w:rPr>
        <w:t xml:space="preserve">ESROW </w:t>
      </w:r>
      <w:r w:rsidRPr="006C072E">
        <w:rPr>
          <w:sz w:val="24"/>
          <w:szCs w:val="24"/>
        </w:rPr>
        <w:t>w terminie określonym przez Europejską Sieć.</w:t>
      </w:r>
      <w:bookmarkEnd w:id="113"/>
    </w:p>
    <w:p w14:paraId="7DBFF92A" w14:textId="77777777" w:rsidR="004768B0" w:rsidRDefault="00C55986">
      <w:pPr>
        <w:spacing w:line="259" w:lineRule="auto"/>
        <w:jc w:val="left"/>
      </w:pPr>
      <w:r>
        <w:br w:type="page"/>
      </w:r>
    </w:p>
    <w:p w14:paraId="48C6B2AC" w14:textId="77777777" w:rsidR="004768B0" w:rsidRDefault="00C55986" w:rsidP="00E557BB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114" w:name="_Toc88486556"/>
      <w:r>
        <w:rPr>
          <w:rFonts w:asciiTheme="minorHAnsi" w:hAnsiTheme="minorHAnsi"/>
        </w:rPr>
        <w:lastRenderedPageBreak/>
        <w:t>Zakres i tryb ewaluacji realizacji działań</w:t>
      </w:r>
      <w:bookmarkEnd w:id="114"/>
    </w:p>
    <w:p w14:paraId="09C1586A" w14:textId="77777777" w:rsidR="004768B0" w:rsidRDefault="004768B0">
      <w:pPr>
        <w:rPr>
          <w:sz w:val="26"/>
          <w:szCs w:val="26"/>
        </w:rPr>
      </w:pPr>
    </w:p>
    <w:p w14:paraId="59698B82" w14:textId="4592ABD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Zgodnie z zapisami PROW 2014-2020 za ewaluację całego Programu odpowiada jednostka ewaluacyjna funkcjonująca w ramach </w:t>
      </w:r>
      <w:r w:rsidR="000C231C">
        <w:rPr>
          <w:sz w:val="24"/>
          <w:szCs w:val="24"/>
        </w:rPr>
        <w:t>i</w:t>
      </w:r>
      <w:r w:rsidRPr="00280C20">
        <w:rPr>
          <w:sz w:val="24"/>
          <w:szCs w:val="24"/>
        </w:rPr>
        <w:t xml:space="preserve">nstytucji </w:t>
      </w:r>
      <w:r w:rsidR="000C231C">
        <w:rPr>
          <w:sz w:val="24"/>
          <w:szCs w:val="24"/>
        </w:rPr>
        <w:t>z</w:t>
      </w:r>
      <w:r w:rsidRPr="00280C20">
        <w:rPr>
          <w:sz w:val="24"/>
          <w:szCs w:val="24"/>
        </w:rPr>
        <w:t>arządzającej PROW 2014-2020. Natomiast</w:t>
      </w:r>
      <w:r w:rsidR="00280C20">
        <w:rPr>
          <w:sz w:val="24"/>
          <w:szCs w:val="24"/>
        </w:rPr>
        <w:br/>
      </w:r>
      <w:r w:rsidRPr="00280C20">
        <w:rPr>
          <w:sz w:val="24"/>
          <w:szCs w:val="24"/>
        </w:rPr>
        <w:t xml:space="preserve">w procesie ewaluacji uczestniczą instytucje, które biorą udział w procesie wdrażania Programu – w tym jednostki odpowiedzialne za realizację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d</w:t>
      </w:r>
      <w:r w:rsidRPr="00280C20">
        <w:rPr>
          <w:sz w:val="24"/>
          <w:szCs w:val="24"/>
        </w:rPr>
        <w:t xml:space="preserve">ziałania KSOW </w:t>
      </w:r>
      <w:r w:rsidR="002764D7">
        <w:rPr>
          <w:sz w:val="24"/>
          <w:szCs w:val="24"/>
        </w:rPr>
        <w:t xml:space="preserve">na lata </w:t>
      </w:r>
      <w:r w:rsidRPr="00280C20">
        <w:rPr>
          <w:sz w:val="24"/>
          <w:szCs w:val="24"/>
        </w:rPr>
        <w:t xml:space="preserve">2014-2020. Ewaluacja polega na badaniu wartości, znaczenia, skuteczności i innych cech programu czy planu, w oparciu o przyjęte kryteria, w celu jego usprawnienia lub rozwoju. Ewaluacje przeprowadza się w celu poprawy jakości projektowania i wdrażania programów oraz w celu informowania ogółu społeczeństwa o wynikach ich realizacji. Ewaluacja Sieci ma na celu ocenić i ewentualnie poprawić jakość realizacji założonych celów oraz przyczynić się do wzmacniania zarządzania. Ponadto, przeprowadzenie oceny ma umożliwić prezentację osiągnięć na zewnątrz, poprawić transparentność działań i pokazać zasadność wykorzystania środków publicznych. Ewaluacja Sieci obszarów wiejskich może przybierać różne formy. Krajowa Sieć Obszarów Wiejskich nie jest oddzielnym programem i jako element PROW 2014-2020 oceniana jest w ramach ewaluacji przeprowadzanych dla Programu. Jednocześnie brak jest przeciwskazań do zlecania niezależnych ocen (tzw. stand-alone evaluation) lub badania KSOW w ramach ocen tematycznych (thematic evaluation) np. ocena dotycząca wybranych działań PROW może obejmować badanie wpływu KSOW na ich wdrażanie. Planowane na dany rok badania zgłaszane są do IZ PROW do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e</w:t>
      </w:r>
      <w:r w:rsidRPr="00280C20">
        <w:rPr>
          <w:sz w:val="24"/>
          <w:szCs w:val="24"/>
        </w:rPr>
        <w:t xml:space="preserve">waluacji, a informacja na temat realizacji tego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stanowi element rocznego sprawozdania z realizacji Programu składanego do Komisji Europejskiej. </w:t>
      </w:r>
    </w:p>
    <w:p w14:paraId="4119F27D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Roczne sprawozdania z realizacji PROW 2014-2020 składane w roku 2017 i 2019 oprócz prezentacji osiągnięć w ujęciu ilościowym będą zawierać ocenę Programu dokonywaną poprzez odpowiedź na pytania ewaluacyjne. Załącznik V rozporządzenia nr 808/2014 określa wspólne pytania ewaluacyjne dotyczące rozwoju obszarów wiejskich. Pytanie odnoszące się do KSOW: „W jakim</w:t>
      </w:r>
      <w:r w:rsidRPr="00280C20">
        <w:rPr>
          <w:i/>
          <w:sz w:val="24"/>
          <w:szCs w:val="24"/>
        </w:rPr>
        <w:t xml:space="preserve"> stopniu krajowa sieć obszarów wiejskich przyczynia się do osiągnięcia celów, o których mowa w art. 54 ust. 2 rozporządzenia (UE) nr 1305/2013?”. </w:t>
      </w:r>
      <w:r w:rsidRPr="00280C20">
        <w:rPr>
          <w:sz w:val="24"/>
          <w:szCs w:val="24"/>
        </w:rPr>
        <w:t xml:space="preserve">Udzielenie odpowiedzi na pytania ewaluacyjne będzie przedmiotem analiz zewnętrznych ewaluatorów. </w:t>
      </w:r>
    </w:p>
    <w:p w14:paraId="1B786D58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Państwa członkowskie mają obowiązek generować i gromadzić dane niezbędne do przeprowadzenia ewaluacji, w tym dane odnoszące się do wspólnych wskaźników określonych w załączniku IV do rozporządzenia nr 808/2014. Dla Sieci określono następujące wskaźniki: </w:t>
      </w:r>
    </w:p>
    <w:p w14:paraId="76078AD4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O.24 – Liczba tematycznych i analitycznych wymian zorganizowanych przy wsparciu krajowej sieci obszarów wiejskich,</w:t>
      </w:r>
    </w:p>
    <w:p w14:paraId="1A65DA42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O.25 – Liczba narzędzi komunikacyjnych krajowej sieci obszarów wiejskich, </w:t>
      </w:r>
    </w:p>
    <w:p w14:paraId="5072D78A" w14:textId="73A5BEF2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O.26 – Liczba działań w ramach Europejskiej Sieci na rzecz Rozwoju Obszarów Wiejskich,</w:t>
      </w:r>
      <w:r w:rsidR="00280C20">
        <w:rPr>
          <w:sz w:val="24"/>
          <w:szCs w:val="24"/>
        </w:rPr>
        <w:br/>
      </w:r>
      <w:r w:rsidRPr="00280C20">
        <w:rPr>
          <w:sz w:val="24"/>
          <w:szCs w:val="24"/>
        </w:rPr>
        <w:t xml:space="preserve">w których uczestniczyła krajowa </w:t>
      </w:r>
      <w:r w:rsidR="002764D7">
        <w:rPr>
          <w:sz w:val="24"/>
          <w:szCs w:val="24"/>
        </w:rPr>
        <w:t>s</w:t>
      </w:r>
      <w:r w:rsidRPr="00280C20">
        <w:rPr>
          <w:sz w:val="24"/>
          <w:szCs w:val="24"/>
        </w:rPr>
        <w:t>ieć obszarów wiejskich.</w:t>
      </w:r>
    </w:p>
    <w:p w14:paraId="60C3A07F" w14:textId="643336A8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Dane gromadzone w związku z realizacją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d</w:t>
      </w:r>
      <w:r w:rsidRPr="00280C20">
        <w:rPr>
          <w:sz w:val="24"/>
          <w:szCs w:val="24"/>
        </w:rPr>
        <w:t xml:space="preserve">ziałania KSOW </w:t>
      </w:r>
      <w:r w:rsidR="002764D7">
        <w:rPr>
          <w:sz w:val="24"/>
          <w:szCs w:val="24"/>
        </w:rPr>
        <w:t xml:space="preserve">na lata </w:t>
      </w:r>
      <w:r w:rsidRPr="00280C20">
        <w:rPr>
          <w:sz w:val="24"/>
          <w:szCs w:val="24"/>
        </w:rPr>
        <w:t>2014-2020 (rozdział 5</w:t>
      </w:r>
      <w:r w:rsidR="002764D7">
        <w:rPr>
          <w:sz w:val="24"/>
          <w:szCs w:val="24"/>
        </w:rPr>
        <w:t xml:space="preserve"> planu działania KSOW</w:t>
      </w:r>
      <w:r w:rsidRPr="00280C20">
        <w:rPr>
          <w:sz w:val="24"/>
          <w:szCs w:val="24"/>
        </w:rPr>
        <w:t xml:space="preserve">) stanowią wypełnienie ww. obowiązku gromadzenia danych oraz będą stanowić bazę do analiz i przeprowadzanych ocen i ewaluacji. </w:t>
      </w:r>
    </w:p>
    <w:p w14:paraId="4BF12065" w14:textId="77777777" w:rsidR="004768B0" w:rsidRDefault="004768B0"/>
    <w:sectPr w:rsidR="004768B0">
      <w:footerReference w:type="default" r:id="rId1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ADBF" w14:textId="77777777" w:rsidR="00C85122" w:rsidRDefault="00C85122">
      <w:pPr>
        <w:spacing w:after="0" w:line="240" w:lineRule="auto"/>
      </w:pPr>
      <w:r>
        <w:separator/>
      </w:r>
    </w:p>
  </w:endnote>
  <w:endnote w:type="continuationSeparator" w:id="0">
    <w:p w14:paraId="43B1BEC6" w14:textId="77777777" w:rsidR="00C85122" w:rsidRDefault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EUAlbertina">
    <w:altName w:val="Times New Roman"/>
    <w:charset w:val="EE"/>
    <w:family w:val="roman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55650"/>
      <w:docPartObj>
        <w:docPartGallery w:val="Page Numbers (Bottom of Page)"/>
        <w:docPartUnique/>
      </w:docPartObj>
    </w:sdtPr>
    <w:sdtEndPr/>
    <w:sdtContent>
      <w:p w14:paraId="0CF42279" w14:textId="0468B26B" w:rsidR="00CF7399" w:rsidRDefault="00CF739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5712">
          <w:rPr>
            <w:noProof/>
          </w:rPr>
          <w:t>28</w:t>
        </w:r>
        <w:r>
          <w:fldChar w:fldCharType="end"/>
        </w:r>
      </w:p>
    </w:sdtContent>
  </w:sdt>
  <w:p w14:paraId="0CDB3B46" w14:textId="77777777" w:rsidR="00CF7399" w:rsidRDefault="00CF7399">
    <w:pPr>
      <w:pStyle w:val="Stopka"/>
      <w:tabs>
        <w:tab w:val="clear" w:pos="4536"/>
        <w:tab w:val="clear" w:pos="9072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6342" w14:textId="77777777" w:rsidR="00C85122" w:rsidRDefault="00C85122">
      <w:pPr>
        <w:spacing w:after="0" w:line="240" w:lineRule="auto"/>
      </w:pPr>
      <w:r>
        <w:separator/>
      </w:r>
    </w:p>
  </w:footnote>
  <w:footnote w:type="continuationSeparator" w:id="0">
    <w:p w14:paraId="0CD371E0" w14:textId="77777777" w:rsidR="00C85122" w:rsidRDefault="00C8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23AF"/>
    <w:multiLevelType w:val="hybridMultilevel"/>
    <w:tmpl w:val="6618331E"/>
    <w:lvl w:ilvl="0" w:tplc="A9F0DD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90F1F"/>
    <w:multiLevelType w:val="hybridMultilevel"/>
    <w:tmpl w:val="AAFE4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754"/>
    <w:multiLevelType w:val="multilevel"/>
    <w:tmpl w:val="9ECC6A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DEE"/>
    <w:multiLevelType w:val="multilevel"/>
    <w:tmpl w:val="10F04892"/>
    <w:lvl w:ilvl="0">
      <w:start w:val="2"/>
      <w:numFmt w:val="decimal"/>
      <w:lvlText w:val="%1."/>
      <w:lvlJc w:val="left"/>
      <w:pPr>
        <w:ind w:left="525" w:hanging="525"/>
      </w:pPr>
    </w:lvl>
    <w:lvl w:ilvl="1">
      <w:start w:val="1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89F7E41"/>
    <w:multiLevelType w:val="hybridMultilevel"/>
    <w:tmpl w:val="D6644B40"/>
    <w:lvl w:ilvl="0" w:tplc="BCDA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4765"/>
    <w:multiLevelType w:val="multilevel"/>
    <w:tmpl w:val="64E64D7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A161E1D"/>
    <w:multiLevelType w:val="multilevel"/>
    <w:tmpl w:val="D7988D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37D3"/>
    <w:multiLevelType w:val="multilevel"/>
    <w:tmpl w:val="CA8E632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A47F2"/>
    <w:multiLevelType w:val="multilevel"/>
    <w:tmpl w:val="BCD2626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4453"/>
    <w:multiLevelType w:val="multilevel"/>
    <w:tmpl w:val="D4020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00" w:hanging="480"/>
      </w:pPr>
      <w:rPr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B3C00"/>
    <w:multiLevelType w:val="hybridMultilevel"/>
    <w:tmpl w:val="24648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D3525"/>
    <w:multiLevelType w:val="multilevel"/>
    <w:tmpl w:val="37B6B8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5E3BD5"/>
    <w:multiLevelType w:val="multilevel"/>
    <w:tmpl w:val="4D2277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9000E"/>
    <w:multiLevelType w:val="hybridMultilevel"/>
    <w:tmpl w:val="A942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29A9"/>
    <w:multiLevelType w:val="hybridMultilevel"/>
    <w:tmpl w:val="8B281BCC"/>
    <w:lvl w:ilvl="0" w:tplc="4C6C5A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F3F76"/>
    <w:multiLevelType w:val="multilevel"/>
    <w:tmpl w:val="A622014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7027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3425CA"/>
    <w:multiLevelType w:val="multilevel"/>
    <w:tmpl w:val="D1E49C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2613A2"/>
    <w:multiLevelType w:val="multilevel"/>
    <w:tmpl w:val="A0985F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73148"/>
    <w:multiLevelType w:val="multilevel"/>
    <w:tmpl w:val="8B769D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E5170"/>
    <w:multiLevelType w:val="multilevel"/>
    <w:tmpl w:val="07CC60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1093"/>
    <w:multiLevelType w:val="multilevel"/>
    <w:tmpl w:val="1870EE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71B86"/>
    <w:multiLevelType w:val="multilevel"/>
    <w:tmpl w:val="375AD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72400"/>
    <w:multiLevelType w:val="hybridMultilevel"/>
    <w:tmpl w:val="8DFED05A"/>
    <w:lvl w:ilvl="0" w:tplc="688E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9567C"/>
    <w:multiLevelType w:val="multilevel"/>
    <w:tmpl w:val="15E65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A3DC6"/>
    <w:multiLevelType w:val="multilevel"/>
    <w:tmpl w:val="1F44C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A57DB"/>
    <w:multiLevelType w:val="multilevel"/>
    <w:tmpl w:val="5504CCA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B2049"/>
    <w:multiLevelType w:val="multilevel"/>
    <w:tmpl w:val="8C90104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D7E07"/>
    <w:multiLevelType w:val="multilevel"/>
    <w:tmpl w:val="371A6D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CCE"/>
    <w:multiLevelType w:val="multilevel"/>
    <w:tmpl w:val="E5E4D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078CB"/>
    <w:multiLevelType w:val="multilevel"/>
    <w:tmpl w:val="AB9E58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37509"/>
    <w:multiLevelType w:val="multilevel"/>
    <w:tmpl w:val="48C2B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D0A1C"/>
    <w:multiLevelType w:val="multilevel"/>
    <w:tmpl w:val="11041F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430EF"/>
    <w:multiLevelType w:val="hybridMultilevel"/>
    <w:tmpl w:val="E0B6519E"/>
    <w:lvl w:ilvl="0" w:tplc="2BA4B18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44E60"/>
    <w:multiLevelType w:val="multilevel"/>
    <w:tmpl w:val="DFAC6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4E0701"/>
    <w:multiLevelType w:val="hybridMultilevel"/>
    <w:tmpl w:val="BDF025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3D6AF6"/>
    <w:multiLevelType w:val="hybridMultilevel"/>
    <w:tmpl w:val="496AB3C0"/>
    <w:lvl w:ilvl="0" w:tplc="0CC0A8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113BC"/>
    <w:multiLevelType w:val="multilevel"/>
    <w:tmpl w:val="9D9CE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B5977"/>
    <w:multiLevelType w:val="hybridMultilevel"/>
    <w:tmpl w:val="E5D85716"/>
    <w:lvl w:ilvl="0" w:tplc="1FF45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67347"/>
    <w:multiLevelType w:val="hybridMultilevel"/>
    <w:tmpl w:val="92D0CA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6E76209"/>
    <w:multiLevelType w:val="multilevel"/>
    <w:tmpl w:val="60063B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0C2EA1"/>
    <w:multiLevelType w:val="hybridMultilevel"/>
    <w:tmpl w:val="0762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A8559A"/>
    <w:multiLevelType w:val="multilevel"/>
    <w:tmpl w:val="2432E3D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2620D0"/>
    <w:multiLevelType w:val="multilevel"/>
    <w:tmpl w:val="FE6E6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40A95"/>
    <w:multiLevelType w:val="multilevel"/>
    <w:tmpl w:val="567A1530"/>
    <w:lvl w:ilvl="0">
      <w:start w:val="1"/>
      <w:numFmt w:val="decimal"/>
      <w:lvlText w:val="%1)"/>
      <w:lvlJc w:val="left"/>
      <w:pPr>
        <w:ind w:left="-106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-345" w:hanging="360"/>
      </w:pPr>
    </w:lvl>
    <w:lvl w:ilvl="2">
      <w:start w:val="1"/>
      <w:numFmt w:val="lowerRoman"/>
      <w:lvlText w:val="%3."/>
      <w:lvlJc w:val="right"/>
      <w:pPr>
        <w:ind w:left="375" w:hanging="18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lowerLetter"/>
      <w:lvlText w:val="%5."/>
      <w:lvlJc w:val="left"/>
      <w:pPr>
        <w:ind w:left="1815" w:hanging="360"/>
      </w:pPr>
    </w:lvl>
    <w:lvl w:ilvl="5">
      <w:start w:val="1"/>
      <w:numFmt w:val="lowerRoman"/>
      <w:lvlText w:val="%6."/>
      <w:lvlJc w:val="right"/>
      <w:pPr>
        <w:ind w:left="2535" w:hanging="18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lowerLetter"/>
      <w:lvlText w:val="%8."/>
      <w:lvlJc w:val="left"/>
      <w:pPr>
        <w:ind w:left="3975" w:hanging="360"/>
      </w:pPr>
    </w:lvl>
    <w:lvl w:ilvl="8">
      <w:start w:val="1"/>
      <w:numFmt w:val="lowerRoman"/>
      <w:lvlText w:val="%9."/>
      <w:lvlJc w:val="right"/>
      <w:pPr>
        <w:ind w:left="4695" w:hanging="180"/>
      </w:pPr>
    </w:lvl>
  </w:abstractNum>
  <w:abstractNum w:abstractNumId="45" w15:restartNumberingAfterBreak="0">
    <w:nsid w:val="50FA59FC"/>
    <w:multiLevelType w:val="hybridMultilevel"/>
    <w:tmpl w:val="A69C4CF8"/>
    <w:lvl w:ilvl="0" w:tplc="D94242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F4564"/>
    <w:multiLevelType w:val="multilevel"/>
    <w:tmpl w:val="834A1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1216A"/>
    <w:multiLevelType w:val="hybridMultilevel"/>
    <w:tmpl w:val="2ACE7498"/>
    <w:lvl w:ilvl="0" w:tplc="33243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F615A9"/>
    <w:multiLevelType w:val="multilevel"/>
    <w:tmpl w:val="28909F8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C0274A1"/>
    <w:multiLevelType w:val="hybridMultilevel"/>
    <w:tmpl w:val="2ACE7498"/>
    <w:lvl w:ilvl="0" w:tplc="33243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C9210F3"/>
    <w:multiLevelType w:val="hybridMultilevel"/>
    <w:tmpl w:val="6EF4E660"/>
    <w:lvl w:ilvl="0" w:tplc="6AEA1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F214707"/>
    <w:multiLevelType w:val="multilevel"/>
    <w:tmpl w:val="3022F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62BCE"/>
    <w:multiLevelType w:val="hybridMultilevel"/>
    <w:tmpl w:val="D9644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AE7013"/>
    <w:multiLevelType w:val="multilevel"/>
    <w:tmpl w:val="03EE2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0637E9C"/>
    <w:multiLevelType w:val="multilevel"/>
    <w:tmpl w:val="F26CE2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A96E41"/>
    <w:multiLevelType w:val="multilevel"/>
    <w:tmpl w:val="DFB84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436F38"/>
    <w:multiLevelType w:val="hybridMultilevel"/>
    <w:tmpl w:val="1174FB74"/>
    <w:lvl w:ilvl="0" w:tplc="ED7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33F3DC4"/>
    <w:multiLevelType w:val="multilevel"/>
    <w:tmpl w:val="9A2AAC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8" w15:restartNumberingAfterBreak="0">
    <w:nsid w:val="649F0329"/>
    <w:multiLevelType w:val="hybridMultilevel"/>
    <w:tmpl w:val="D62CECCE"/>
    <w:lvl w:ilvl="0" w:tplc="0415000B">
      <w:start w:val="1"/>
      <w:numFmt w:val="bullet"/>
      <w:lvlText w:val=""/>
      <w:lvlJc w:val="left"/>
      <w:pPr>
        <w:ind w:left="29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59" w15:restartNumberingAfterBreak="0">
    <w:nsid w:val="65071B65"/>
    <w:multiLevelType w:val="multilevel"/>
    <w:tmpl w:val="15E65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F474B"/>
    <w:multiLevelType w:val="multilevel"/>
    <w:tmpl w:val="B9BCD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8281EBF"/>
    <w:multiLevelType w:val="multilevel"/>
    <w:tmpl w:val="53B837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C2D7B"/>
    <w:multiLevelType w:val="multilevel"/>
    <w:tmpl w:val="15ACD3F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32193"/>
    <w:multiLevelType w:val="hybridMultilevel"/>
    <w:tmpl w:val="74683894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4" w15:restartNumberingAfterBreak="0">
    <w:nsid w:val="6DA81799"/>
    <w:multiLevelType w:val="hybridMultilevel"/>
    <w:tmpl w:val="106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E080AE4"/>
    <w:multiLevelType w:val="hybridMultilevel"/>
    <w:tmpl w:val="07FEF5C8"/>
    <w:lvl w:ilvl="0" w:tplc="82DED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 w15:restartNumberingAfterBreak="0">
    <w:nsid w:val="73294351"/>
    <w:multiLevelType w:val="multilevel"/>
    <w:tmpl w:val="6ED8A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84D7D34"/>
    <w:multiLevelType w:val="multilevel"/>
    <w:tmpl w:val="34A85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82290"/>
    <w:multiLevelType w:val="multilevel"/>
    <w:tmpl w:val="6898EED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87132"/>
    <w:multiLevelType w:val="multilevel"/>
    <w:tmpl w:val="B99063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EF5448F"/>
    <w:multiLevelType w:val="multilevel"/>
    <w:tmpl w:val="C01443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"/>
  </w:num>
  <w:num w:numId="3">
    <w:abstractNumId w:val="40"/>
  </w:num>
  <w:num w:numId="4">
    <w:abstractNumId w:val="34"/>
  </w:num>
  <w:num w:numId="5">
    <w:abstractNumId w:val="69"/>
  </w:num>
  <w:num w:numId="6">
    <w:abstractNumId w:val="11"/>
  </w:num>
  <w:num w:numId="7">
    <w:abstractNumId w:val="12"/>
  </w:num>
  <w:num w:numId="8">
    <w:abstractNumId w:val="43"/>
  </w:num>
  <w:num w:numId="9">
    <w:abstractNumId w:val="67"/>
  </w:num>
  <w:num w:numId="10">
    <w:abstractNumId w:val="31"/>
  </w:num>
  <w:num w:numId="11">
    <w:abstractNumId w:val="32"/>
  </w:num>
  <w:num w:numId="12">
    <w:abstractNumId w:val="19"/>
  </w:num>
  <w:num w:numId="13">
    <w:abstractNumId w:val="51"/>
  </w:num>
  <w:num w:numId="14">
    <w:abstractNumId w:val="28"/>
  </w:num>
  <w:num w:numId="15">
    <w:abstractNumId w:val="70"/>
  </w:num>
  <w:num w:numId="16">
    <w:abstractNumId w:val="25"/>
  </w:num>
  <w:num w:numId="17">
    <w:abstractNumId w:val="68"/>
  </w:num>
  <w:num w:numId="18">
    <w:abstractNumId w:val="29"/>
  </w:num>
  <w:num w:numId="19">
    <w:abstractNumId w:val="15"/>
  </w:num>
  <w:num w:numId="20">
    <w:abstractNumId w:val="7"/>
  </w:num>
  <w:num w:numId="21">
    <w:abstractNumId w:val="62"/>
  </w:num>
  <w:num w:numId="22">
    <w:abstractNumId w:val="66"/>
  </w:num>
  <w:num w:numId="23">
    <w:abstractNumId w:val="18"/>
  </w:num>
  <w:num w:numId="24">
    <w:abstractNumId w:val="26"/>
  </w:num>
  <w:num w:numId="25">
    <w:abstractNumId w:val="22"/>
  </w:num>
  <w:num w:numId="26">
    <w:abstractNumId w:val="61"/>
  </w:num>
  <w:num w:numId="27">
    <w:abstractNumId w:val="20"/>
  </w:num>
  <w:num w:numId="28">
    <w:abstractNumId w:val="46"/>
  </w:num>
  <w:num w:numId="29">
    <w:abstractNumId w:val="30"/>
  </w:num>
  <w:num w:numId="30">
    <w:abstractNumId w:val="8"/>
  </w:num>
  <w:num w:numId="31">
    <w:abstractNumId w:val="6"/>
  </w:num>
  <w:num w:numId="32">
    <w:abstractNumId w:val="54"/>
  </w:num>
  <w:num w:numId="33">
    <w:abstractNumId w:val="27"/>
  </w:num>
  <w:num w:numId="34">
    <w:abstractNumId w:val="2"/>
  </w:num>
  <w:num w:numId="35">
    <w:abstractNumId w:val="55"/>
  </w:num>
  <w:num w:numId="36">
    <w:abstractNumId w:val="37"/>
  </w:num>
  <w:num w:numId="37">
    <w:abstractNumId w:val="60"/>
  </w:num>
  <w:num w:numId="38">
    <w:abstractNumId w:val="44"/>
  </w:num>
  <w:num w:numId="39">
    <w:abstractNumId w:val="5"/>
  </w:num>
  <w:num w:numId="40">
    <w:abstractNumId w:val="3"/>
  </w:num>
  <w:num w:numId="41">
    <w:abstractNumId w:val="24"/>
  </w:num>
  <w:num w:numId="42">
    <w:abstractNumId w:val="21"/>
  </w:num>
  <w:num w:numId="43">
    <w:abstractNumId w:val="17"/>
  </w:num>
  <w:num w:numId="44">
    <w:abstractNumId w:val="10"/>
  </w:num>
  <w:num w:numId="45">
    <w:abstractNumId w:val="64"/>
  </w:num>
  <w:num w:numId="46">
    <w:abstractNumId w:val="1"/>
  </w:num>
  <w:num w:numId="47">
    <w:abstractNumId w:val="58"/>
  </w:num>
  <w:num w:numId="48">
    <w:abstractNumId w:val="65"/>
  </w:num>
  <w:num w:numId="49">
    <w:abstractNumId w:val="4"/>
  </w:num>
  <w:num w:numId="50">
    <w:abstractNumId w:val="23"/>
  </w:num>
  <w:num w:numId="51">
    <w:abstractNumId w:val="63"/>
  </w:num>
  <w:num w:numId="52">
    <w:abstractNumId w:val="47"/>
  </w:num>
  <w:num w:numId="53">
    <w:abstractNumId w:val="48"/>
  </w:num>
  <w:num w:numId="54">
    <w:abstractNumId w:val="13"/>
  </w:num>
  <w:num w:numId="55">
    <w:abstractNumId w:val="41"/>
  </w:num>
  <w:num w:numId="56">
    <w:abstractNumId w:val="50"/>
  </w:num>
  <w:num w:numId="57">
    <w:abstractNumId w:val="52"/>
  </w:num>
  <w:num w:numId="58">
    <w:abstractNumId w:val="0"/>
  </w:num>
  <w:num w:numId="59">
    <w:abstractNumId w:val="45"/>
  </w:num>
  <w:num w:numId="60">
    <w:abstractNumId w:val="39"/>
  </w:num>
  <w:num w:numId="61">
    <w:abstractNumId w:val="14"/>
  </w:num>
  <w:num w:numId="62">
    <w:abstractNumId w:val="38"/>
  </w:num>
  <w:num w:numId="63">
    <w:abstractNumId w:val="56"/>
  </w:num>
  <w:num w:numId="64">
    <w:abstractNumId w:val="35"/>
  </w:num>
  <w:num w:numId="65">
    <w:abstractNumId w:val="36"/>
  </w:num>
  <w:num w:numId="66">
    <w:abstractNumId w:val="49"/>
  </w:num>
  <w:num w:numId="67">
    <w:abstractNumId w:val="33"/>
  </w:num>
  <w:num w:numId="68">
    <w:abstractNumId w:val="59"/>
  </w:num>
  <w:num w:numId="69">
    <w:abstractNumId w:val="53"/>
  </w:num>
  <w:num w:numId="70">
    <w:abstractNumId w:val="42"/>
  </w:num>
  <w:num w:numId="71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B0"/>
    <w:rsid w:val="00014BC1"/>
    <w:rsid w:val="0002405D"/>
    <w:rsid w:val="00030E63"/>
    <w:rsid w:val="0003448D"/>
    <w:rsid w:val="000416E6"/>
    <w:rsid w:val="00054802"/>
    <w:rsid w:val="00055A47"/>
    <w:rsid w:val="00055E72"/>
    <w:rsid w:val="00056A6C"/>
    <w:rsid w:val="00075BC1"/>
    <w:rsid w:val="000833BB"/>
    <w:rsid w:val="000A0F31"/>
    <w:rsid w:val="000A5374"/>
    <w:rsid w:val="000B707A"/>
    <w:rsid w:val="000C0653"/>
    <w:rsid w:val="000C231C"/>
    <w:rsid w:val="000C55AD"/>
    <w:rsid w:val="00100A7A"/>
    <w:rsid w:val="00111230"/>
    <w:rsid w:val="0011580D"/>
    <w:rsid w:val="00117C6E"/>
    <w:rsid w:val="00127E5A"/>
    <w:rsid w:val="00153D46"/>
    <w:rsid w:val="001550A9"/>
    <w:rsid w:val="0016020B"/>
    <w:rsid w:val="00160E2B"/>
    <w:rsid w:val="00164AD2"/>
    <w:rsid w:val="001872D7"/>
    <w:rsid w:val="001948EF"/>
    <w:rsid w:val="001A76E4"/>
    <w:rsid w:val="001D3CEA"/>
    <w:rsid w:val="00237196"/>
    <w:rsid w:val="002473A5"/>
    <w:rsid w:val="0024786E"/>
    <w:rsid w:val="002764D7"/>
    <w:rsid w:val="00280C20"/>
    <w:rsid w:val="00282510"/>
    <w:rsid w:val="0028306A"/>
    <w:rsid w:val="00286757"/>
    <w:rsid w:val="002871F9"/>
    <w:rsid w:val="002C0E5C"/>
    <w:rsid w:val="002C1A8A"/>
    <w:rsid w:val="002C2D3C"/>
    <w:rsid w:val="002F26E2"/>
    <w:rsid w:val="002F376E"/>
    <w:rsid w:val="003020F2"/>
    <w:rsid w:val="00321D44"/>
    <w:rsid w:val="00341B5D"/>
    <w:rsid w:val="0035297F"/>
    <w:rsid w:val="00354B12"/>
    <w:rsid w:val="00377301"/>
    <w:rsid w:val="003820E4"/>
    <w:rsid w:val="0038461E"/>
    <w:rsid w:val="003B2C90"/>
    <w:rsid w:val="003C2F45"/>
    <w:rsid w:val="003D2B16"/>
    <w:rsid w:val="003D2E46"/>
    <w:rsid w:val="003D7782"/>
    <w:rsid w:val="003E71F3"/>
    <w:rsid w:val="003F585B"/>
    <w:rsid w:val="00410843"/>
    <w:rsid w:val="00412285"/>
    <w:rsid w:val="00417831"/>
    <w:rsid w:val="00420333"/>
    <w:rsid w:val="00426DD9"/>
    <w:rsid w:val="00431A49"/>
    <w:rsid w:val="00436037"/>
    <w:rsid w:val="004401F3"/>
    <w:rsid w:val="004539B1"/>
    <w:rsid w:val="00455C35"/>
    <w:rsid w:val="004768B0"/>
    <w:rsid w:val="00480BE0"/>
    <w:rsid w:val="0049042A"/>
    <w:rsid w:val="00494641"/>
    <w:rsid w:val="00497653"/>
    <w:rsid w:val="004B4E54"/>
    <w:rsid w:val="004C665F"/>
    <w:rsid w:val="004D3FBE"/>
    <w:rsid w:val="004F269D"/>
    <w:rsid w:val="004F3A6C"/>
    <w:rsid w:val="004F5B6E"/>
    <w:rsid w:val="00500912"/>
    <w:rsid w:val="00504F52"/>
    <w:rsid w:val="005054DF"/>
    <w:rsid w:val="0051000B"/>
    <w:rsid w:val="005109D3"/>
    <w:rsid w:val="005218C7"/>
    <w:rsid w:val="00534F04"/>
    <w:rsid w:val="00542EAD"/>
    <w:rsid w:val="00566146"/>
    <w:rsid w:val="00571C34"/>
    <w:rsid w:val="005751D7"/>
    <w:rsid w:val="00582EBC"/>
    <w:rsid w:val="005849A0"/>
    <w:rsid w:val="00585043"/>
    <w:rsid w:val="005A5316"/>
    <w:rsid w:val="005C0F6C"/>
    <w:rsid w:val="005D05A8"/>
    <w:rsid w:val="005D6DF0"/>
    <w:rsid w:val="005E0633"/>
    <w:rsid w:val="005E1C4D"/>
    <w:rsid w:val="005F327D"/>
    <w:rsid w:val="005F35EF"/>
    <w:rsid w:val="005F395E"/>
    <w:rsid w:val="005F4C67"/>
    <w:rsid w:val="00601678"/>
    <w:rsid w:val="00605937"/>
    <w:rsid w:val="00621375"/>
    <w:rsid w:val="00623C4E"/>
    <w:rsid w:val="00631F3B"/>
    <w:rsid w:val="006334E7"/>
    <w:rsid w:val="006358C8"/>
    <w:rsid w:val="00641A2F"/>
    <w:rsid w:val="00645FB3"/>
    <w:rsid w:val="00656508"/>
    <w:rsid w:val="00675D2B"/>
    <w:rsid w:val="00681C7E"/>
    <w:rsid w:val="00686112"/>
    <w:rsid w:val="0068668C"/>
    <w:rsid w:val="00686B4D"/>
    <w:rsid w:val="006A6D6D"/>
    <w:rsid w:val="006B5F29"/>
    <w:rsid w:val="006C072E"/>
    <w:rsid w:val="006C231E"/>
    <w:rsid w:val="006C319C"/>
    <w:rsid w:val="006D1934"/>
    <w:rsid w:val="006D6480"/>
    <w:rsid w:val="006E1806"/>
    <w:rsid w:val="007008D7"/>
    <w:rsid w:val="00701888"/>
    <w:rsid w:val="007064DE"/>
    <w:rsid w:val="00713B3A"/>
    <w:rsid w:val="00713DE0"/>
    <w:rsid w:val="0072020B"/>
    <w:rsid w:val="00723614"/>
    <w:rsid w:val="00737352"/>
    <w:rsid w:val="00741F4C"/>
    <w:rsid w:val="00746924"/>
    <w:rsid w:val="0077091A"/>
    <w:rsid w:val="00776A4E"/>
    <w:rsid w:val="00785213"/>
    <w:rsid w:val="00786CC6"/>
    <w:rsid w:val="007A1357"/>
    <w:rsid w:val="007B5FEE"/>
    <w:rsid w:val="007B7B14"/>
    <w:rsid w:val="007C1269"/>
    <w:rsid w:val="007C13F0"/>
    <w:rsid w:val="007D6AC7"/>
    <w:rsid w:val="007E325C"/>
    <w:rsid w:val="007F1C3E"/>
    <w:rsid w:val="007F5F97"/>
    <w:rsid w:val="00802F51"/>
    <w:rsid w:val="008125CC"/>
    <w:rsid w:val="008346B9"/>
    <w:rsid w:val="00846F07"/>
    <w:rsid w:val="00847DD0"/>
    <w:rsid w:val="00852E29"/>
    <w:rsid w:val="008574E6"/>
    <w:rsid w:val="00870172"/>
    <w:rsid w:val="0087094D"/>
    <w:rsid w:val="008867CC"/>
    <w:rsid w:val="0089326C"/>
    <w:rsid w:val="008968E1"/>
    <w:rsid w:val="00896BCA"/>
    <w:rsid w:val="00896FB9"/>
    <w:rsid w:val="008A1DB0"/>
    <w:rsid w:val="008A5E66"/>
    <w:rsid w:val="008B55F1"/>
    <w:rsid w:val="008B5B73"/>
    <w:rsid w:val="008E1248"/>
    <w:rsid w:val="008E65EC"/>
    <w:rsid w:val="008F68C8"/>
    <w:rsid w:val="00906DE8"/>
    <w:rsid w:val="00914A4F"/>
    <w:rsid w:val="00925712"/>
    <w:rsid w:val="00940559"/>
    <w:rsid w:val="0095780A"/>
    <w:rsid w:val="009C15AC"/>
    <w:rsid w:val="009D257A"/>
    <w:rsid w:val="009E13E9"/>
    <w:rsid w:val="009F3595"/>
    <w:rsid w:val="009F42C0"/>
    <w:rsid w:val="009F5442"/>
    <w:rsid w:val="009F59D5"/>
    <w:rsid w:val="009F7BFF"/>
    <w:rsid w:val="00A07ED5"/>
    <w:rsid w:val="00A20FB1"/>
    <w:rsid w:val="00A24035"/>
    <w:rsid w:val="00A249E3"/>
    <w:rsid w:val="00A30768"/>
    <w:rsid w:val="00A3315F"/>
    <w:rsid w:val="00A35DE9"/>
    <w:rsid w:val="00A469E3"/>
    <w:rsid w:val="00A55734"/>
    <w:rsid w:val="00A83207"/>
    <w:rsid w:val="00A95E0F"/>
    <w:rsid w:val="00AA7664"/>
    <w:rsid w:val="00AB3924"/>
    <w:rsid w:val="00AB7E11"/>
    <w:rsid w:val="00AE5302"/>
    <w:rsid w:val="00AF1F29"/>
    <w:rsid w:val="00B029AB"/>
    <w:rsid w:val="00B054B6"/>
    <w:rsid w:val="00B23A53"/>
    <w:rsid w:val="00B34798"/>
    <w:rsid w:val="00B5062E"/>
    <w:rsid w:val="00B74583"/>
    <w:rsid w:val="00B827CA"/>
    <w:rsid w:val="00B87FC4"/>
    <w:rsid w:val="00BB06AD"/>
    <w:rsid w:val="00BB4529"/>
    <w:rsid w:val="00BC3E3A"/>
    <w:rsid w:val="00BE2CF2"/>
    <w:rsid w:val="00BE3A26"/>
    <w:rsid w:val="00BF493B"/>
    <w:rsid w:val="00BF5815"/>
    <w:rsid w:val="00C004AE"/>
    <w:rsid w:val="00C0780B"/>
    <w:rsid w:val="00C224DF"/>
    <w:rsid w:val="00C43E12"/>
    <w:rsid w:val="00C5187A"/>
    <w:rsid w:val="00C55986"/>
    <w:rsid w:val="00C60107"/>
    <w:rsid w:val="00C65EEA"/>
    <w:rsid w:val="00C768B3"/>
    <w:rsid w:val="00C85122"/>
    <w:rsid w:val="00C9115C"/>
    <w:rsid w:val="00C9783C"/>
    <w:rsid w:val="00CA0357"/>
    <w:rsid w:val="00CA2156"/>
    <w:rsid w:val="00CC67F5"/>
    <w:rsid w:val="00CC6E1D"/>
    <w:rsid w:val="00CD0F47"/>
    <w:rsid w:val="00CD610C"/>
    <w:rsid w:val="00CE0060"/>
    <w:rsid w:val="00CE14AE"/>
    <w:rsid w:val="00CF00F3"/>
    <w:rsid w:val="00CF0EB9"/>
    <w:rsid w:val="00CF4998"/>
    <w:rsid w:val="00CF5E96"/>
    <w:rsid w:val="00CF7399"/>
    <w:rsid w:val="00D06658"/>
    <w:rsid w:val="00D17B1C"/>
    <w:rsid w:val="00D211C9"/>
    <w:rsid w:val="00D26D49"/>
    <w:rsid w:val="00D41FA1"/>
    <w:rsid w:val="00D44F07"/>
    <w:rsid w:val="00D54DD8"/>
    <w:rsid w:val="00D62E34"/>
    <w:rsid w:val="00D941A1"/>
    <w:rsid w:val="00DA75D2"/>
    <w:rsid w:val="00DC390D"/>
    <w:rsid w:val="00DD2B3C"/>
    <w:rsid w:val="00DD2D37"/>
    <w:rsid w:val="00DD5E78"/>
    <w:rsid w:val="00DE22CE"/>
    <w:rsid w:val="00E1486F"/>
    <w:rsid w:val="00E16B8C"/>
    <w:rsid w:val="00E23BFD"/>
    <w:rsid w:val="00E37A2A"/>
    <w:rsid w:val="00E407A9"/>
    <w:rsid w:val="00E557BB"/>
    <w:rsid w:val="00E56D2D"/>
    <w:rsid w:val="00E57AF3"/>
    <w:rsid w:val="00E61EB3"/>
    <w:rsid w:val="00E62C93"/>
    <w:rsid w:val="00E67D48"/>
    <w:rsid w:val="00E82011"/>
    <w:rsid w:val="00E8566E"/>
    <w:rsid w:val="00EB0DF2"/>
    <w:rsid w:val="00EB1F5F"/>
    <w:rsid w:val="00EC4F72"/>
    <w:rsid w:val="00ED3EF7"/>
    <w:rsid w:val="00EE4C12"/>
    <w:rsid w:val="00EE5553"/>
    <w:rsid w:val="00EF1CFA"/>
    <w:rsid w:val="00F06EE9"/>
    <w:rsid w:val="00F27CEA"/>
    <w:rsid w:val="00F41CDE"/>
    <w:rsid w:val="00F43169"/>
    <w:rsid w:val="00F44209"/>
    <w:rsid w:val="00F46B45"/>
    <w:rsid w:val="00F52C8F"/>
    <w:rsid w:val="00F565DE"/>
    <w:rsid w:val="00F7499E"/>
    <w:rsid w:val="00F77725"/>
    <w:rsid w:val="00F86536"/>
    <w:rsid w:val="00F90116"/>
    <w:rsid w:val="00F94097"/>
    <w:rsid w:val="00FC02E2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D9E"/>
  <w15:docId w15:val="{0E03A05F-C902-4E73-9A96-57ED7A7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13"/>
    <w:pPr>
      <w:spacing w:after="160" w:line="252" w:lineRule="auto"/>
      <w:jc w:val="both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6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F5A7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F5A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D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F30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B2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2BC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2BC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Pogrubienie">
    <w:name w:val="Strong"/>
    <w:aliases w:val="nagłówek"/>
    <w:uiPriority w:val="22"/>
    <w:qFormat/>
    <w:rsid w:val="00F248B6"/>
    <w:rPr>
      <w:rFonts w:ascii="Tahoma" w:hAnsi="Tahoma"/>
      <w:b w:val="0"/>
      <w:bCs/>
      <w:caps/>
      <w:color w:val="auto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C621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6F5A79"/>
    <w:pPr>
      <w:jc w:val="both"/>
    </w:pPr>
    <w:rPr>
      <w:rFonts w:eastAsia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A79"/>
    <w:pPr>
      <w:spacing w:before="320" w:after="40"/>
    </w:pPr>
    <w:rPr>
      <w:rFonts w:ascii="Calibri Light" w:eastAsia="SimSun" w:hAnsi="Calibri Light" w:cs="Times New Roman"/>
      <w:b/>
      <w:bCs/>
      <w:caps/>
      <w:color w:val="auto"/>
      <w:spacing w:val="4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6F5A79"/>
    <w:pPr>
      <w:tabs>
        <w:tab w:val="left" w:pos="440"/>
        <w:tab w:val="right" w:leader="dot" w:pos="9062"/>
      </w:tabs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D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791CA7"/>
    <w:pPr>
      <w:tabs>
        <w:tab w:val="left" w:pos="880"/>
        <w:tab w:val="right" w:leader="dot" w:pos="9062"/>
      </w:tabs>
      <w:spacing w:after="100"/>
      <w:ind w:left="220"/>
    </w:pPr>
    <w:rPr>
      <w:strike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2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2BCE"/>
    <w:rPr>
      <w:b/>
      <w:bCs/>
    </w:rPr>
  </w:style>
  <w:style w:type="paragraph" w:styleId="NormalnyWeb">
    <w:name w:val="Normal (Web)"/>
    <w:basedOn w:val="Normalny"/>
    <w:uiPriority w:val="99"/>
    <w:qFormat/>
    <w:rsid w:val="00F248B6"/>
    <w:pPr>
      <w:spacing w:afterAutospacing="1"/>
    </w:pPr>
  </w:style>
  <w:style w:type="paragraph" w:customStyle="1" w:styleId="LITlitera">
    <w:name w:val="LIT – litera"/>
    <w:basedOn w:val="PKTpunkt"/>
    <w:uiPriority w:val="14"/>
    <w:qFormat/>
    <w:rsid w:val="00791CA7"/>
    <w:pPr>
      <w:ind w:left="986" w:hanging="476"/>
    </w:pPr>
  </w:style>
  <w:style w:type="paragraph" w:customStyle="1" w:styleId="PKTpunkt">
    <w:name w:val="PKT – punkt"/>
    <w:uiPriority w:val="13"/>
    <w:qFormat/>
    <w:rsid w:val="00791CA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791CA7"/>
    <w:pPr>
      <w:ind w:left="1384" w:hanging="397"/>
    </w:pPr>
  </w:style>
  <w:style w:type="paragraph" w:customStyle="1" w:styleId="Akapitzlist1">
    <w:name w:val="Akapit z listą1"/>
    <w:basedOn w:val="Normalny"/>
    <w:qFormat/>
    <w:rsid w:val="00A858C3"/>
    <w:pPr>
      <w:ind w:left="720"/>
      <w:contextualSpacing/>
    </w:pPr>
    <w:rPr>
      <w:rFonts w:eastAsia="Calibri"/>
    </w:rPr>
  </w:style>
  <w:style w:type="paragraph" w:customStyle="1" w:styleId="CM1">
    <w:name w:val="CM1"/>
    <w:basedOn w:val="Normalny"/>
    <w:next w:val="Normalny"/>
    <w:uiPriority w:val="99"/>
    <w:qFormat/>
    <w:rsid w:val="00B4351D"/>
    <w:pPr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qFormat/>
    <w:rsid w:val="00B4351D"/>
    <w:pPr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qFormat/>
    <w:rsid w:val="00022DF2"/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customStyle="1" w:styleId="Teksttreci">
    <w:name w:val="Tekst treści_"/>
    <w:link w:val="Teksttreci0"/>
    <w:rsid w:val="004B4E54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4E54"/>
    <w:pPr>
      <w:shd w:val="clear" w:color="auto" w:fill="FFFFFF"/>
      <w:suppressAutoHyphens w:val="0"/>
      <w:spacing w:before="120" w:after="60" w:line="254" w:lineRule="exact"/>
      <w:ind w:hanging="220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CM4">
    <w:name w:val="CM4"/>
    <w:basedOn w:val="Normalny"/>
    <w:next w:val="Normalny"/>
    <w:uiPriority w:val="99"/>
    <w:rsid w:val="004B4E54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41A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B2C90"/>
    <w:pPr>
      <w:suppressAutoHyphens w:val="0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2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Styl1">
    <w:name w:val="Styl1"/>
    <w:uiPriority w:val="99"/>
    <w:rsid w:val="00E8566E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Zadrzewienia_%C5%9Br%C3%B3dpol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l.wikipedia.org/wiki/Rolnictwo_ekstensyw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Mied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Torfowisk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Staw_ogrod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1E0C-5B2D-4F1E-B925-0F020CE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11460</Words>
  <Characters>68764</Characters>
  <Application>Microsoft Office Word</Application>
  <DocSecurity>4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2</cp:revision>
  <cp:lastPrinted>2021-11-17T09:44:00Z</cp:lastPrinted>
  <dcterms:created xsi:type="dcterms:W3CDTF">2022-01-11T10:18:00Z</dcterms:created>
  <dcterms:modified xsi:type="dcterms:W3CDTF">2022-01-11T10:18:00Z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